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69" w:rsidRDefault="00496EA6" w:rsidP="007D1E80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-446405</wp:posOffset>
            </wp:positionV>
            <wp:extent cx="2338070" cy="655320"/>
            <wp:effectExtent l="19050" t="0" r="5080" b="0"/>
            <wp:wrapSquare wrapText="bothSides"/>
            <wp:docPr id="1" name="Image 0" descr="ale_recu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_recup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8FF" w:rsidRDefault="00FD18FF" w:rsidP="00FD18FF"/>
    <w:p w:rsidR="00FD18FF" w:rsidRDefault="00FD18FF" w:rsidP="00FD18FF"/>
    <w:p w:rsidR="00FD18FF" w:rsidRPr="00FD18FF" w:rsidRDefault="00FD18FF" w:rsidP="00FD18FF"/>
    <w:p w:rsidR="0027588F" w:rsidRPr="00EC218E" w:rsidRDefault="00475F64" w:rsidP="001F62EB">
      <w:pPr>
        <w:pStyle w:val="Titre3"/>
        <w:rPr>
          <w:rFonts w:asciiTheme="majorHAnsi" w:hAnsiTheme="majorHAnsi"/>
          <w:color w:val="3F5121" w:themeColor="accent4" w:themeShade="80"/>
          <w:sz w:val="44"/>
          <w:szCs w:val="44"/>
        </w:rPr>
      </w:pPr>
      <w:r w:rsidRPr="00EC218E">
        <w:rPr>
          <w:rFonts w:asciiTheme="majorHAnsi" w:hAnsiTheme="majorHAnsi"/>
          <w:color w:val="3F5121" w:themeColor="accent4" w:themeShade="80"/>
          <w:sz w:val="44"/>
          <w:szCs w:val="44"/>
        </w:rPr>
        <w:t xml:space="preserve">Règlement </w:t>
      </w:r>
      <w:r w:rsidR="0027588F" w:rsidRPr="00EC218E">
        <w:rPr>
          <w:rFonts w:asciiTheme="majorHAnsi" w:hAnsiTheme="majorHAnsi"/>
          <w:color w:val="3F5121" w:themeColor="accent4" w:themeShade="80"/>
          <w:sz w:val="44"/>
          <w:szCs w:val="44"/>
        </w:rPr>
        <w:t>utilisateurs</w:t>
      </w:r>
      <w:r w:rsidRPr="00EC218E">
        <w:rPr>
          <w:rFonts w:asciiTheme="majorHAnsi" w:hAnsiTheme="majorHAnsi"/>
          <w:color w:val="3F5121" w:themeColor="accent4" w:themeShade="80"/>
          <w:sz w:val="44"/>
          <w:szCs w:val="44"/>
        </w:rPr>
        <w:t xml:space="preserve"> : Demande d’évacuation </w:t>
      </w:r>
    </w:p>
    <w:p w:rsidR="00027B3B" w:rsidRPr="00FF611F" w:rsidRDefault="00027B3B" w:rsidP="007D1E80">
      <w:pPr>
        <w:pStyle w:val="Titre1"/>
        <w:ind w:left="-142"/>
        <w:rPr>
          <w:i/>
          <w:color w:val="5E7932" w:themeColor="accent4" w:themeShade="BF"/>
          <w:sz w:val="32"/>
          <w:szCs w:val="32"/>
        </w:rPr>
      </w:pPr>
      <w:r w:rsidRPr="00FF611F">
        <w:rPr>
          <w:i/>
          <w:color w:val="5E7932" w:themeColor="accent4" w:themeShade="BF"/>
          <w:sz w:val="32"/>
          <w:szCs w:val="32"/>
        </w:rPr>
        <w:t xml:space="preserve">Règles d’évacuation </w:t>
      </w:r>
      <w:r w:rsidR="00FD18FF">
        <w:rPr>
          <w:i/>
          <w:color w:val="5E7932" w:themeColor="accent4" w:themeShade="BF"/>
          <w:sz w:val="32"/>
          <w:szCs w:val="32"/>
        </w:rPr>
        <w:t>Ipalle</w:t>
      </w:r>
    </w:p>
    <w:p w:rsidR="0004556E" w:rsidRPr="0004556E" w:rsidRDefault="0004556E" w:rsidP="0004556E"/>
    <w:p w:rsidR="00027B3B" w:rsidRPr="00FD18FF" w:rsidRDefault="00027B3B" w:rsidP="002367E4">
      <w:pPr>
        <w:pStyle w:val="Paragraphedeliste"/>
        <w:numPr>
          <w:ilvl w:val="0"/>
          <w:numId w:val="12"/>
        </w:numPr>
        <w:ind w:left="426" w:hanging="426"/>
        <w:jc w:val="both"/>
        <w:rPr>
          <w:rFonts w:asciiTheme="majorHAnsi" w:hAnsiTheme="majorHAnsi"/>
          <w:b/>
          <w:sz w:val="22"/>
          <w:szCs w:val="22"/>
        </w:rPr>
      </w:pPr>
      <w:r w:rsidRPr="00FD18FF">
        <w:rPr>
          <w:rFonts w:asciiTheme="majorHAnsi" w:hAnsiTheme="majorHAnsi"/>
          <w:sz w:val="22"/>
          <w:szCs w:val="22"/>
        </w:rPr>
        <w:t xml:space="preserve">Les règles d’utilisation du service </w:t>
      </w:r>
      <w:r w:rsidRPr="00FD18FF">
        <w:rPr>
          <w:rFonts w:asciiTheme="majorHAnsi" w:hAnsiTheme="majorHAnsi"/>
          <w:b/>
          <w:sz w:val="22"/>
          <w:szCs w:val="22"/>
        </w:rPr>
        <w:t xml:space="preserve">ALE’ RECUP </w:t>
      </w:r>
      <w:r w:rsidR="002B428E" w:rsidRPr="00FD18FF">
        <w:rPr>
          <w:rFonts w:asciiTheme="majorHAnsi" w:hAnsiTheme="majorHAnsi"/>
          <w:b/>
          <w:sz w:val="22"/>
          <w:szCs w:val="22"/>
        </w:rPr>
        <w:t>Évacuation</w:t>
      </w:r>
      <w:r w:rsidR="002B428E" w:rsidRPr="00FD18FF">
        <w:rPr>
          <w:rFonts w:asciiTheme="majorHAnsi" w:hAnsiTheme="majorHAnsi"/>
          <w:sz w:val="22"/>
          <w:szCs w:val="22"/>
        </w:rPr>
        <w:t> </w:t>
      </w:r>
      <w:r w:rsidRPr="00FD18FF">
        <w:rPr>
          <w:rFonts w:asciiTheme="majorHAnsi" w:hAnsiTheme="majorHAnsi"/>
          <w:sz w:val="22"/>
          <w:szCs w:val="22"/>
        </w:rPr>
        <w:t xml:space="preserve">sont les mêmes que celles de </w:t>
      </w:r>
      <w:r w:rsidR="002B428E" w:rsidRPr="00FD18FF">
        <w:rPr>
          <w:rFonts w:asciiTheme="majorHAnsi" w:hAnsiTheme="majorHAnsi"/>
          <w:sz w:val="22"/>
          <w:szCs w:val="22"/>
        </w:rPr>
        <w:t>l’ALE.</w:t>
      </w:r>
      <w:r w:rsidR="00B90505" w:rsidRPr="00FD18FF">
        <w:rPr>
          <w:rFonts w:asciiTheme="majorHAnsi" w:hAnsiTheme="majorHAnsi"/>
          <w:sz w:val="22"/>
          <w:szCs w:val="22"/>
        </w:rPr>
        <w:t xml:space="preserve"> Elles respectent également les mêmes principes, notamment en matière de protection de la vie privée.</w:t>
      </w:r>
    </w:p>
    <w:p w:rsidR="002B428E" w:rsidRPr="00FD18FF" w:rsidRDefault="00027B3B" w:rsidP="002367E4">
      <w:pPr>
        <w:pStyle w:val="Paragraphedeliste"/>
        <w:numPr>
          <w:ilvl w:val="0"/>
          <w:numId w:val="12"/>
        </w:numPr>
        <w:ind w:left="426" w:hanging="426"/>
        <w:jc w:val="both"/>
        <w:rPr>
          <w:rFonts w:asciiTheme="majorHAnsi" w:hAnsiTheme="majorHAnsi"/>
          <w:b/>
          <w:sz w:val="22"/>
          <w:szCs w:val="22"/>
        </w:rPr>
      </w:pPr>
      <w:r w:rsidRPr="00FD18FF">
        <w:rPr>
          <w:rFonts w:asciiTheme="majorHAnsi" w:hAnsiTheme="majorHAnsi"/>
          <w:sz w:val="22"/>
          <w:szCs w:val="22"/>
        </w:rPr>
        <w:t>L’</w:t>
      </w:r>
      <w:r w:rsidR="00C23505" w:rsidRPr="00FD18FF">
        <w:rPr>
          <w:rFonts w:asciiTheme="majorHAnsi" w:hAnsiTheme="majorHAnsi"/>
          <w:sz w:val="22"/>
          <w:szCs w:val="22"/>
        </w:rPr>
        <w:t>évacuation des déchets</w:t>
      </w:r>
      <w:r w:rsidRPr="00FD18FF">
        <w:rPr>
          <w:rFonts w:asciiTheme="majorHAnsi" w:hAnsiTheme="majorHAnsi"/>
          <w:sz w:val="22"/>
          <w:szCs w:val="22"/>
        </w:rPr>
        <w:t xml:space="preserve"> se f</w:t>
      </w:r>
      <w:r w:rsidR="00C23505" w:rsidRPr="00FD18FF">
        <w:rPr>
          <w:rFonts w:asciiTheme="majorHAnsi" w:hAnsiTheme="majorHAnsi"/>
          <w:sz w:val="22"/>
          <w:szCs w:val="22"/>
        </w:rPr>
        <w:t>ait</w:t>
      </w:r>
      <w:r w:rsidRPr="00FD18FF">
        <w:rPr>
          <w:rFonts w:asciiTheme="majorHAnsi" w:hAnsiTheme="majorHAnsi"/>
          <w:sz w:val="22"/>
          <w:szCs w:val="22"/>
        </w:rPr>
        <w:t xml:space="preserve"> suivant les règles </w:t>
      </w:r>
      <w:r w:rsidRPr="00FD18FF">
        <w:rPr>
          <w:rFonts w:asciiTheme="majorHAnsi" w:hAnsiTheme="majorHAnsi"/>
          <w:b/>
          <w:sz w:val="22"/>
          <w:szCs w:val="22"/>
        </w:rPr>
        <w:t>de quantité et de tri</w:t>
      </w:r>
      <w:r w:rsidRPr="00FD18FF">
        <w:rPr>
          <w:rFonts w:asciiTheme="majorHAnsi" w:hAnsiTheme="majorHAnsi"/>
          <w:sz w:val="22"/>
          <w:szCs w:val="22"/>
        </w:rPr>
        <w:t xml:space="preserve"> des </w:t>
      </w:r>
      <w:r w:rsidR="00A42AE4">
        <w:rPr>
          <w:rFonts w:asciiTheme="majorHAnsi" w:hAnsiTheme="majorHAnsi"/>
          <w:sz w:val="22"/>
          <w:szCs w:val="22"/>
        </w:rPr>
        <w:t>recyparcs</w:t>
      </w:r>
      <w:r w:rsidRPr="00FD18FF">
        <w:rPr>
          <w:rFonts w:asciiTheme="majorHAnsi" w:hAnsiTheme="majorHAnsi"/>
          <w:sz w:val="22"/>
          <w:szCs w:val="22"/>
        </w:rPr>
        <w:t xml:space="preserve"> IPALLE de la région. </w:t>
      </w:r>
    </w:p>
    <w:p w:rsidR="00FD18FF" w:rsidRPr="00FD18FF" w:rsidRDefault="002B428E" w:rsidP="00A929DA">
      <w:pPr>
        <w:pStyle w:val="Paragraphedeliste"/>
        <w:numPr>
          <w:ilvl w:val="0"/>
          <w:numId w:val="12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D18FF">
        <w:rPr>
          <w:rFonts w:asciiTheme="majorHAnsi" w:hAnsiTheme="majorHAnsi"/>
          <w:sz w:val="22"/>
          <w:szCs w:val="22"/>
        </w:rPr>
        <w:t xml:space="preserve">L’ALE a besoin d’une </w:t>
      </w:r>
      <w:r w:rsidRPr="00FD18FF">
        <w:rPr>
          <w:rFonts w:asciiTheme="majorHAnsi" w:hAnsiTheme="majorHAnsi"/>
          <w:b/>
          <w:sz w:val="22"/>
          <w:szCs w:val="22"/>
        </w:rPr>
        <w:t>autorisation</w:t>
      </w:r>
      <w:r w:rsidRPr="00FD18FF">
        <w:rPr>
          <w:rFonts w:asciiTheme="majorHAnsi" w:hAnsiTheme="majorHAnsi"/>
          <w:sz w:val="22"/>
          <w:szCs w:val="22"/>
        </w:rPr>
        <w:t xml:space="preserve"> d’IPALLE pour évacuer vos </w:t>
      </w:r>
      <w:r w:rsidR="00C23505" w:rsidRPr="00FD18FF">
        <w:rPr>
          <w:rFonts w:asciiTheme="majorHAnsi" w:hAnsiTheme="majorHAnsi"/>
          <w:sz w:val="22"/>
          <w:szCs w:val="22"/>
        </w:rPr>
        <w:t>déchets</w:t>
      </w:r>
      <w:r w:rsidRPr="00FD18FF">
        <w:rPr>
          <w:rFonts w:asciiTheme="majorHAnsi" w:hAnsiTheme="majorHAnsi"/>
          <w:sz w:val="22"/>
          <w:szCs w:val="22"/>
        </w:rPr>
        <w:t>. La demande doit être introduite au moins 48h avant l’évacuation.</w:t>
      </w:r>
      <w:r w:rsidR="00A929DA" w:rsidRPr="00FD18FF">
        <w:rPr>
          <w:rFonts w:asciiTheme="majorHAnsi" w:hAnsiTheme="majorHAnsi"/>
          <w:b/>
          <w:sz w:val="22"/>
          <w:szCs w:val="22"/>
        </w:rPr>
        <w:t xml:space="preserve"> </w:t>
      </w:r>
    </w:p>
    <w:p w:rsidR="00A929DA" w:rsidRPr="00FD18FF" w:rsidRDefault="00A929DA" w:rsidP="00A929DA">
      <w:pPr>
        <w:pStyle w:val="Paragraphedeliste"/>
        <w:numPr>
          <w:ilvl w:val="0"/>
          <w:numId w:val="12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D18FF">
        <w:rPr>
          <w:rFonts w:asciiTheme="majorHAnsi" w:hAnsiTheme="majorHAnsi"/>
          <w:b/>
          <w:sz w:val="22"/>
          <w:szCs w:val="22"/>
        </w:rPr>
        <w:t>Matériau avec amiante</w:t>
      </w:r>
      <w:r w:rsidRPr="00FD18FF">
        <w:rPr>
          <w:rFonts w:asciiTheme="majorHAnsi" w:hAnsiTheme="majorHAnsi"/>
          <w:sz w:val="22"/>
          <w:szCs w:val="22"/>
        </w:rPr>
        <w:t xml:space="preserve"> : Ce matériau est dangereux. </w:t>
      </w:r>
      <w:r w:rsidRPr="00FD18FF">
        <w:rPr>
          <w:rFonts w:asciiTheme="majorHAnsi" w:hAnsiTheme="majorHAnsi"/>
          <w:b/>
          <w:sz w:val="22"/>
          <w:szCs w:val="22"/>
        </w:rPr>
        <w:t xml:space="preserve">Il ne peut pas être manipulé </w:t>
      </w:r>
      <w:r w:rsidRPr="00FD18FF">
        <w:rPr>
          <w:rFonts w:asciiTheme="majorHAnsi" w:hAnsiTheme="majorHAnsi"/>
          <w:sz w:val="22"/>
          <w:szCs w:val="22"/>
        </w:rPr>
        <w:t xml:space="preserve">par les travailleurs ALE et doit être placé dans des sacs spéciaux. Ces sacs sont vendus au prix </w:t>
      </w:r>
      <w:r w:rsidR="00FD0473" w:rsidRPr="00FD18FF">
        <w:rPr>
          <w:rFonts w:asciiTheme="majorHAnsi" w:hAnsiTheme="majorHAnsi"/>
          <w:sz w:val="22"/>
          <w:szCs w:val="22"/>
        </w:rPr>
        <w:t xml:space="preserve">de 1€ à IPALLE ou à l’ALE </w:t>
      </w:r>
      <w:r w:rsidR="00FD0473" w:rsidRPr="00FD18FF">
        <w:rPr>
          <w:rFonts w:asciiTheme="majorHAnsi" w:hAnsiTheme="majorHAnsi"/>
          <w:color w:val="808080" w:themeColor="background1" w:themeShade="80"/>
          <w:sz w:val="22"/>
          <w:szCs w:val="22"/>
        </w:rPr>
        <w:t>(max</w:t>
      </w:r>
      <w:r w:rsidRPr="00FD18FF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10/an).</w:t>
      </w:r>
      <w:r w:rsidRPr="00FD18FF">
        <w:rPr>
          <w:rFonts w:asciiTheme="majorHAnsi" w:hAnsiTheme="majorHAnsi"/>
          <w:sz w:val="22"/>
          <w:szCs w:val="22"/>
        </w:rPr>
        <w:t xml:space="preserve"> </w:t>
      </w:r>
    </w:p>
    <w:p w:rsidR="002B428E" w:rsidRPr="00FD18FF" w:rsidRDefault="002B428E" w:rsidP="002367E4">
      <w:pPr>
        <w:pStyle w:val="Paragraphedeliste"/>
        <w:numPr>
          <w:ilvl w:val="0"/>
          <w:numId w:val="12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D18FF">
        <w:rPr>
          <w:rFonts w:asciiTheme="majorHAnsi" w:hAnsiTheme="majorHAnsi"/>
          <w:sz w:val="22"/>
          <w:szCs w:val="22"/>
        </w:rPr>
        <w:t>IPALLE limite la</w:t>
      </w:r>
      <w:r w:rsidR="005E57BC" w:rsidRPr="00FD18FF">
        <w:rPr>
          <w:rFonts w:asciiTheme="majorHAnsi" w:hAnsiTheme="majorHAnsi"/>
          <w:sz w:val="22"/>
          <w:szCs w:val="22"/>
        </w:rPr>
        <w:t xml:space="preserve"> quantité des déchets qui peu</w:t>
      </w:r>
      <w:r w:rsidRPr="00FD18FF">
        <w:rPr>
          <w:rFonts w:asciiTheme="majorHAnsi" w:hAnsiTheme="majorHAnsi"/>
          <w:sz w:val="22"/>
          <w:szCs w:val="22"/>
        </w:rPr>
        <w:t xml:space="preserve">t être évacuée pour chaque utilisateur. IPALLE peut donc refuser l’évacuation si votre limite est atteinte </w:t>
      </w:r>
      <w:r w:rsidRPr="00FD18FF">
        <w:rPr>
          <w:rFonts w:asciiTheme="majorHAnsi" w:hAnsiTheme="majorHAnsi"/>
          <w:b/>
          <w:sz w:val="22"/>
          <w:szCs w:val="22"/>
        </w:rPr>
        <w:t>sauf</w:t>
      </w:r>
      <w:r w:rsidRPr="00FD18FF">
        <w:rPr>
          <w:rFonts w:asciiTheme="majorHAnsi" w:hAnsiTheme="majorHAnsi"/>
          <w:sz w:val="22"/>
          <w:szCs w:val="22"/>
        </w:rPr>
        <w:t xml:space="preserve"> si vous achetez des </w:t>
      </w:r>
      <w:r w:rsidRPr="00FD18FF">
        <w:rPr>
          <w:rFonts w:asciiTheme="majorHAnsi" w:hAnsiTheme="majorHAnsi"/>
          <w:b/>
          <w:sz w:val="22"/>
          <w:szCs w:val="22"/>
        </w:rPr>
        <w:t>points supplémentaires</w:t>
      </w:r>
      <w:r w:rsidR="00A929DA" w:rsidRPr="00FD18FF">
        <w:rPr>
          <w:rFonts w:asciiTheme="majorHAnsi" w:hAnsiTheme="majorHAnsi"/>
          <w:sz w:val="22"/>
          <w:szCs w:val="22"/>
        </w:rPr>
        <w:t xml:space="preserve"> </w:t>
      </w:r>
      <w:r w:rsidR="00A929DA" w:rsidRPr="00FD18FF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(uniquement en payant par </w:t>
      </w:r>
      <w:proofErr w:type="spellStart"/>
      <w:r w:rsidR="00A929DA" w:rsidRPr="00FD18FF">
        <w:rPr>
          <w:rFonts w:asciiTheme="majorHAnsi" w:hAnsiTheme="majorHAnsi"/>
          <w:color w:val="808080" w:themeColor="background1" w:themeShade="80"/>
          <w:sz w:val="22"/>
          <w:szCs w:val="22"/>
        </w:rPr>
        <w:t>bancontact</w:t>
      </w:r>
      <w:proofErr w:type="spellEnd"/>
      <w:r w:rsidR="00A929DA" w:rsidRPr="00FD18FF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au parc).</w:t>
      </w:r>
    </w:p>
    <w:p w:rsidR="00FD18FF" w:rsidRPr="00FD18FF" w:rsidRDefault="00FD18FF" w:rsidP="00FD18FF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9924" w:type="dxa"/>
        <w:jc w:val="center"/>
        <w:tblInd w:w="-280" w:type="dxa"/>
        <w:tblLook w:val="04A0"/>
      </w:tblPr>
      <w:tblGrid>
        <w:gridCol w:w="5683"/>
        <w:gridCol w:w="1276"/>
        <w:gridCol w:w="2965"/>
      </w:tblGrid>
      <w:tr w:rsidR="00027B3B" w:rsidRPr="00FD18FF" w:rsidTr="00FD18FF">
        <w:trPr>
          <w:trHeight w:val="806"/>
          <w:jc w:val="center"/>
        </w:trPr>
        <w:tc>
          <w:tcPr>
            <w:tcW w:w="5683" w:type="dxa"/>
            <w:vAlign w:val="center"/>
          </w:tcPr>
          <w:p w:rsidR="00027B3B" w:rsidRPr="00FD18FF" w:rsidRDefault="00027B3B" w:rsidP="00C235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18FF">
              <w:rPr>
                <w:rFonts w:ascii="Calibri" w:hAnsi="Calibri"/>
                <w:sz w:val="22"/>
                <w:szCs w:val="22"/>
              </w:rPr>
              <w:t>Déchets</w:t>
            </w:r>
          </w:p>
          <w:p w:rsidR="00C23505" w:rsidRPr="00FD18FF" w:rsidRDefault="00506C53" w:rsidP="00C23505">
            <w:pPr>
              <w:jc w:val="center"/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</w:pPr>
            <w:r w:rsidRPr="00FD18F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Consultez</w:t>
            </w:r>
            <w:r w:rsidR="00C23505" w:rsidRPr="00FD18F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 la brochure d’Ipalle qui vous est remise</w:t>
            </w:r>
          </w:p>
        </w:tc>
        <w:tc>
          <w:tcPr>
            <w:tcW w:w="1276" w:type="dxa"/>
            <w:vAlign w:val="center"/>
          </w:tcPr>
          <w:p w:rsidR="0004556E" w:rsidRPr="00FD18FF" w:rsidRDefault="00FD0473" w:rsidP="002B42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18FF">
              <w:rPr>
                <w:rFonts w:ascii="Calibri" w:hAnsi="Calibri"/>
                <w:sz w:val="22"/>
                <w:szCs w:val="22"/>
              </w:rPr>
              <w:t>Limite</w:t>
            </w:r>
          </w:p>
          <w:p w:rsidR="00027B3B" w:rsidRPr="00FD18FF" w:rsidRDefault="00027B3B" w:rsidP="002B42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18FF">
              <w:rPr>
                <w:rFonts w:ascii="Calibri" w:hAnsi="Calibri"/>
                <w:sz w:val="22"/>
                <w:szCs w:val="22"/>
              </w:rPr>
              <w:t>Point</w:t>
            </w:r>
            <w:r w:rsidR="00FD0473" w:rsidRPr="00FD18FF">
              <w:rPr>
                <w:rFonts w:ascii="Calibri" w:hAnsi="Calibri"/>
                <w:sz w:val="22"/>
                <w:szCs w:val="22"/>
              </w:rPr>
              <w:t>s</w:t>
            </w:r>
            <w:r w:rsidRPr="00FD18FF">
              <w:rPr>
                <w:rFonts w:ascii="Calibri" w:hAnsi="Calibri"/>
                <w:sz w:val="22"/>
                <w:szCs w:val="22"/>
              </w:rPr>
              <w:t>/an</w:t>
            </w:r>
          </w:p>
        </w:tc>
        <w:tc>
          <w:tcPr>
            <w:tcW w:w="2965" w:type="dxa"/>
            <w:vAlign w:val="center"/>
          </w:tcPr>
          <w:p w:rsidR="00027B3B" w:rsidRPr="00FD18FF" w:rsidRDefault="00027B3B" w:rsidP="002B428E">
            <w:pPr>
              <w:jc w:val="center"/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</w:pPr>
            <w:r w:rsidRPr="00FD18F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Possibilité d’acheter des points supplémentaires</w:t>
            </w:r>
          </w:p>
        </w:tc>
      </w:tr>
      <w:tr w:rsidR="00027B3B" w:rsidRPr="00FD18FF" w:rsidTr="004801D1">
        <w:trPr>
          <w:trHeight w:val="541"/>
          <w:jc w:val="center"/>
        </w:trPr>
        <w:tc>
          <w:tcPr>
            <w:tcW w:w="5683" w:type="dxa"/>
            <w:vAlign w:val="center"/>
          </w:tcPr>
          <w:p w:rsidR="00027B3B" w:rsidRPr="00FD18FF" w:rsidRDefault="00027B3B" w:rsidP="00FD18FF">
            <w:pPr>
              <w:rPr>
                <w:rFonts w:ascii="Calibri" w:hAnsi="Calibri"/>
                <w:sz w:val="22"/>
                <w:szCs w:val="22"/>
              </w:rPr>
            </w:pPr>
            <w:r w:rsidRPr="00FD18FF">
              <w:rPr>
                <w:rFonts w:ascii="Calibri" w:hAnsi="Calibri"/>
                <w:sz w:val="22"/>
                <w:szCs w:val="22"/>
              </w:rPr>
              <w:t>Encombrants</w:t>
            </w:r>
          </w:p>
        </w:tc>
        <w:tc>
          <w:tcPr>
            <w:tcW w:w="1276" w:type="dxa"/>
            <w:vAlign w:val="center"/>
          </w:tcPr>
          <w:p w:rsidR="00027B3B" w:rsidRPr="00FD18FF" w:rsidRDefault="00027B3B" w:rsidP="00FD18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18F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65" w:type="dxa"/>
            <w:vAlign w:val="center"/>
          </w:tcPr>
          <w:p w:rsidR="00027B3B" w:rsidRPr="00FD18FF" w:rsidRDefault="00404F5F" w:rsidP="00FD18FF">
            <w:pPr>
              <w:jc w:val="center"/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</w:pPr>
            <w:r w:rsidRPr="00FD18F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9 </w:t>
            </w:r>
            <w:r w:rsidR="00027B3B" w:rsidRPr="00FD18F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€/point</w:t>
            </w:r>
          </w:p>
        </w:tc>
      </w:tr>
      <w:tr w:rsidR="00027B3B" w:rsidRPr="00FD18FF" w:rsidTr="004801D1">
        <w:trPr>
          <w:trHeight w:val="541"/>
          <w:jc w:val="center"/>
        </w:trPr>
        <w:tc>
          <w:tcPr>
            <w:tcW w:w="5683" w:type="dxa"/>
            <w:vAlign w:val="center"/>
          </w:tcPr>
          <w:p w:rsidR="00027B3B" w:rsidRPr="00FD18FF" w:rsidRDefault="00027B3B" w:rsidP="00FD18FF">
            <w:pPr>
              <w:rPr>
                <w:rFonts w:ascii="Calibri" w:hAnsi="Calibri"/>
                <w:sz w:val="22"/>
                <w:szCs w:val="22"/>
              </w:rPr>
            </w:pPr>
            <w:r w:rsidRPr="00FD18FF">
              <w:rPr>
                <w:rFonts w:ascii="Calibri" w:hAnsi="Calibri"/>
                <w:sz w:val="22"/>
                <w:szCs w:val="22"/>
              </w:rPr>
              <w:t>Encombrants non incinérables</w:t>
            </w:r>
            <w:r w:rsidR="00FD18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D18FF">
              <w:rPr>
                <w:rFonts w:ascii="Calibri" w:hAnsi="Calibri"/>
                <w:sz w:val="22"/>
                <w:szCs w:val="22"/>
              </w:rPr>
              <w:t>(hors isolation)</w:t>
            </w:r>
          </w:p>
        </w:tc>
        <w:tc>
          <w:tcPr>
            <w:tcW w:w="1276" w:type="dxa"/>
            <w:vAlign w:val="center"/>
          </w:tcPr>
          <w:p w:rsidR="00027B3B" w:rsidRPr="00FD18FF" w:rsidRDefault="00027B3B" w:rsidP="00FD18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18FF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965" w:type="dxa"/>
            <w:vAlign w:val="center"/>
          </w:tcPr>
          <w:p w:rsidR="00027B3B" w:rsidRPr="00FD18FF" w:rsidRDefault="00404F5F" w:rsidP="00FD18FF">
            <w:pPr>
              <w:jc w:val="center"/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</w:pPr>
            <w:r w:rsidRPr="00FD18F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26</w:t>
            </w:r>
            <w:r w:rsidR="00027B3B" w:rsidRPr="00FD18F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 €/point</w:t>
            </w:r>
          </w:p>
        </w:tc>
      </w:tr>
      <w:tr w:rsidR="00027B3B" w:rsidRPr="00FD18FF" w:rsidTr="004801D1">
        <w:trPr>
          <w:trHeight w:val="541"/>
          <w:jc w:val="center"/>
        </w:trPr>
        <w:tc>
          <w:tcPr>
            <w:tcW w:w="5683" w:type="dxa"/>
            <w:vAlign w:val="center"/>
          </w:tcPr>
          <w:p w:rsidR="00027B3B" w:rsidRPr="00FD18FF" w:rsidRDefault="00027B3B" w:rsidP="00FD18FF">
            <w:pPr>
              <w:rPr>
                <w:rFonts w:ascii="Calibri" w:hAnsi="Calibri"/>
                <w:sz w:val="22"/>
                <w:szCs w:val="22"/>
              </w:rPr>
            </w:pPr>
            <w:r w:rsidRPr="00FD18FF">
              <w:rPr>
                <w:rFonts w:ascii="Calibri" w:hAnsi="Calibri"/>
                <w:sz w:val="22"/>
                <w:szCs w:val="22"/>
              </w:rPr>
              <w:t>Encombrants non incinérables</w:t>
            </w:r>
            <w:r w:rsidR="00FD18FF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FD18FF">
              <w:rPr>
                <w:rFonts w:ascii="Calibri" w:hAnsi="Calibri"/>
                <w:sz w:val="22"/>
                <w:szCs w:val="22"/>
              </w:rPr>
              <w:t>Isolation (laine de roche, …)</w:t>
            </w:r>
          </w:p>
        </w:tc>
        <w:tc>
          <w:tcPr>
            <w:tcW w:w="1276" w:type="dxa"/>
            <w:vAlign w:val="center"/>
          </w:tcPr>
          <w:p w:rsidR="00027B3B" w:rsidRPr="00FD18FF" w:rsidRDefault="00027B3B" w:rsidP="00FD18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18FF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965" w:type="dxa"/>
            <w:vAlign w:val="center"/>
          </w:tcPr>
          <w:p w:rsidR="00027B3B" w:rsidRPr="00FD18FF" w:rsidRDefault="00404F5F" w:rsidP="00FD18FF">
            <w:pPr>
              <w:jc w:val="center"/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</w:pPr>
            <w:r w:rsidRPr="00FD18F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6 </w:t>
            </w:r>
            <w:r w:rsidR="00027B3B" w:rsidRPr="00FD18F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€/point</w:t>
            </w:r>
          </w:p>
        </w:tc>
      </w:tr>
      <w:tr w:rsidR="00027B3B" w:rsidRPr="00FD18FF" w:rsidTr="004801D1">
        <w:trPr>
          <w:trHeight w:val="541"/>
          <w:jc w:val="center"/>
        </w:trPr>
        <w:tc>
          <w:tcPr>
            <w:tcW w:w="5683" w:type="dxa"/>
            <w:vAlign w:val="center"/>
          </w:tcPr>
          <w:p w:rsidR="00027B3B" w:rsidRPr="00FD18FF" w:rsidRDefault="00027B3B" w:rsidP="00FD18FF">
            <w:pPr>
              <w:rPr>
                <w:rFonts w:ascii="Calibri" w:hAnsi="Calibri"/>
                <w:sz w:val="22"/>
                <w:szCs w:val="22"/>
              </w:rPr>
            </w:pPr>
            <w:r w:rsidRPr="00FD18FF">
              <w:rPr>
                <w:rFonts w:ascii="Calibri" w:hAnsi="Calibri"/>
                <w:sz w:val="22"/>
                <w:szCs w:val="22"/>
              </w:rPr>
              <w:t>Végétaux</w:t>
            </w:r>
          </w:p>
        </w:tc>
        <w:tc>
          <w:tcPr>
            <w:tcW w:w="1276" w:type="dxa"/>
            <w:vAlign w:val="center"/>
          </w:tcPr>
          <w:p w:rsidR="00027B3B" w:rsidRPr="00FD18FF" w:rsidRDefault="00027B3B" w:rsidP="00FD18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18FF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965" w:type="dxa"/>
            <w:vAlign w:val="center"/>
          </w:tcPr>
          <w:p w:rsidR="00027B3B" w:rsidRPr="00FD18FF" w:rsidRDefault="00404F5F" w:rsidP="00FD18FF">
            <w:pPr>
              <w:jc w:val="center"/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</w:pPr>
            <w:r w:rsidRPr="00FD18F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6</w:t>
            </w:r>
            <w:r w:rsidR="00027B3B" w:rsidRPr="00FD18F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 €/point</w:t>
            </w:r>
          </w:p>
        </w:tc>
      </w:tr>
      <w:tr w:rsidR="00027B3B" w:rsidRPr="00FD18FF" w:rsidTr="004801D1">
        <w:trPr>
          <w:trHeight w:val="541"/>
          <w:jc w:val="center"/>
        </w:trPr>
        <w:tc>
          <w:tcPr>
            <w:tcW w:w="5683" w:type="dxa"/>
            <w:vAlign w:val="center"/>
          </w:tcPr>
          <w:p w:rsidR="00027B3B" w:rsidRPr="00FD18FF" w:rsidRDefault="00027B3B" w:rsidP="00FD18FF">
            <w:pPr>
              <w:rPr>
                <w:rFonts w:ascii="Calibri" w:hAnsi="Calibri"/>
                <w:sz w:val="22"/>
                <w:szCs w:val="22"/>
              </w:rPr>
            </w:pPr>
            <w:r w:rsidRPr="00FD18FF">
              <w:rPr>
                <w:rFonts w:ascii="Calibri" w:hAnsi="Calibri"/>
                <w:sz w:val="22"/>
                <w:szCs w:val="22"/>
              </w:rPr>
              <w:t>Inertes</w:t>
            </w:r>
          </w:p>
        </w:tc>
        <w:tc>
          <w:tcPr>
            <w:tcW w:w="1276" w:type="dxa"/>
            <w:vAlign w:val="center"/>
          </w:tcPr>
          <w:p w:rsidR="00027B3B" w:rsidRPr="00FD18FF" w:rsidRDefault="00027B3B" w:rsidP="00FD18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18F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965" w:type="dxa"/>
            <w:vAlign w:val="center"/>
          </w:tcPr>
          <w:p w:rsidR="00027B3B" w:rsidRPr="00FD18FF" w:rsidRDefault="00404F5F" w:rsidP="00FD18FF">
            <w:pPr>
              <w:jc w:val="center"/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</w:pPr>
            <w:r w:rsidRPr="00FD18F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10</w:t>
            </w:r>
            <w:r w:rsidR="00027B3B" w:rsidRPr="00FD18F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 €/point</w:t>
            </w:r>
          </w:p>
        </w:tc>
      </w:tr>
      <w:tr w:rsidR="00654946" w:rsidRPr="00FD18FF" w:rsidTr="004801D1">
        <w:trPr>
          <w:trHeight w:val="541"/>
          <w:jc w:val="center"/>
        </w:trPr>
        <w:tc>
          <w:tcPr>
            <w:tcW w:w="5683" w:type="dxa"/>
            <w:vAlign w:val="center"/>
          </w:tcPr>
          <w:p w:rsidR="00654946" w:rsidRPr="00FD18FF" w:rsidRDefault="00654946" w:rsidP="00FD18FF">
            <w:pPr>
              <w:rPr>
                <w:rFonts w:ascii="Calibri" w:hAnsi="Calibri"/>
                <w:sz w:val="22"/>
                <w:szCs w:val="22"/>
              </w:rPr>
            </w:pPr>
            <w:r w:rsidRPr="00FD18FF">
              <w:rPr>
                <w:rFonts w:ascii="Calibri" w:hAnsi="Calibri"/>
                <w:sz w:val="22"/>
                <w:szCs w:val="22"/>
              </w:rPr>
              <w:t>Bois</w:t>
            </w:r>
          </w:p>
        </w:tc>
        <w:tc>
          <w:tcPr>
            <w:tcW w:w="1276" w:type="dxa"/>
            <w:vAlign w:val="center"/>
          </w:tcPr>
          <w:p w:rsidR="00654946" w:rsidRPr="00FD18FF" w:rsidRDefault="00E3682D" w:rsidP="00FD18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18FF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965" w:type="dxa"/>
            <w:vAlign w:val="center"/>
          </w:tcPr>
          <w:p w:rsidR="00654946" w:rsidRPr="00FD18FF" w:rsidRDefault="00404F5F" w:rsidP="00FD18FF">
            <w:pPr>
              <w:jc w:val="center"/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</w:pPr>
            <w:r w:rsidRPr="00FD18F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8 </w:t>
            </w:r>
            <w:r w:rsidR="00E3682D" w:rsidRPr="00FD18F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€/point</w:t>
            </w:r>
          </w:p>
        </w:tc>
      </w:tr>
    </w:tbl>
    <w:p w:rsidR="00EB2DCE" w:rsidRPr="00FD18FF" w:rsidRDefault="00EB2DCE" w:rsidP="00027B3B">
      <w:pPr>
        <w:tabs>
          <w:tab w:val="left" w:pos="1305"/>
        </w:tabs>
        <w:rPr>
          <w:rFonts w:asciiTheme="majorHAnsi" w:hAnsiTheme="majorHAnsi"/>
          <w:color w:val="0070C0"/>
          <w:sz w:val="22"/>
          <w:szCs w:val="22"/>
        </w:rPr>
      </w:pPr>
      <w:bookmarkStart w:id="0" w:name="_GoBack"/>
      <w:bookmarkEnd w:id="0"/>
      <w:r w:rsidRPr="00FD18FF">
        <w:rPr>
          <w:rFonts w:asciiTheme="majorHAnsi" w:hAnsiTheme="majorHAnsi"/>
          <w:noProof/>
          <w:color w:val="0070C0"/>
          <w:sz w:val="22"/>
          <w:szCs w:val="22"/>
          <w:lang w:val="fr-BE"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21590</wp:posOffset>
            </wp:positionV>
            <wp:extent cx="483870" cy="464820"/>
            <wp:effectExtent l="19050" t="0" r="0" b="0"/>
            <wp:wrapTight wrapText="bothSides">
              <wp:wrapPolygon edited="0">
                <wp:start x="-850" y="0"/>
                <wp:lineTo x="-850" y="20361"/>
                <wp:lineTo x="21260" y="20361"/>
                <wp:lineTo x="21260" y="0"/>
                <wp:lineTo x="-850" y="0"/>
              </wp:wrapPolygon>
            </wp:wrapTight>
            <wp:docPr id="2" name="Image 1" descr="logo ipa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pall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B3B" w:rsidRDefault="00EB2DCE" w:rsidP="00027B3B">
      <w:pPr>
        <w:tabs>
          <w:tab w:val="left" w:pos="1305"/>
        </w:tabs>
        <w:rPr>
          <w:rFonts w:asciiTheme="majorHAnsi" w:hAnsiTheme="majorHAnsi"/>
          <w:color w:val="0070C0"/>
          <w:sz w:val="22"/>
          <w:szCs w:val="22"/>
        </w:rPr>
      </w:pPr>
      <w:r w:rsidRPr="00FD18FF">
        <w:rPr>
          <w:rFonts w:asciiTheme="majorHAnsi" w:hAnsiTheme="majorHAnsi"/>
          <w:color w:val="0070C0"/>
          <w:sz w:val="22"/>
          <w:szCs w:val="22"/>
        </w:rPr>
        <w:t>http://www.ipalle.be</w:t>
      </w:r>
      <w:r w:rsidR="00027B3B" w:rsidRPr="00FD18FF">
        <w:rPr>
          <w:rFonts w:asciiTheme="majorHAnsi" w:hAnsiTheme="majorHAnsi"/>
          <w:color w:val="0070C0"/>
          <w:sz w:val="22"/>
          <w:szCs w:val="22"/>
        </w:rPr>
        <w:tab/>
      </w:r>
    </w:p>
    <w:p w:rsidR="00FD18FF" w:rsidRDefault="00FD18FF" w:rsidP="00027B3B">
      <w:pPr>
        <w:tabs>
          <w:tab w:val="left" w:pos="1305"/>
        </w:tabs>
        <w:rPr>
          <w:rFonts w:asciiTheme="majorHAnsi" w:hAnsiTheme="majorHAnsi"/>
          <w:color w:val="0070C0"/>
          <w:sz w:val="22"/>
          <w:szCs w:val="22"/>
        </w:rPr>
      </w:pPr>
    </w:p>
    <w:p w:rsidR="00FD18FF" w:rsidRDefault="00FD18FF" w:rsidP="00FD18FF">
      <w:pPr>
        <w:pStyle w:val="Titre1"/>
        <w:ind w:left="-142"/>
        <w:rPr>
          <w:i/>
          <w:color w:val="5E7932" w:themeColor="accent4" w:themeShade="BF"/>
          <w:sz w:val="32"/>
          <w:szCs w:val="32"/>
        </w:rPr>
      </w:pPr>
      <w:r>
        <w:rPr>
          <w:i/>
          <w:color w:val="5E7932" w:themeColor="accent4" w:themeShade="BF"/>
          <w:sz w:val="32"/>
          <w:szCs w:val="32"/>
        </w:rPr>
        <w:t>R</w:t>
      </w:r>
      <w:r w:rsidRPr="00FF611F">
        <w:rPr>
          <w:i/>
          <w:color w:val="5E7932" w:themeColor="accent4" w:themeShade="BF"/>
          <w:sz w:val="32"/>
          <w:szCs w:val="32"/>
        </w:rPr>
        <w:t xml:space="preserve">ègles d’évacuation </w:t>
      </w:r>
      <w:r>
        <w:rPr>
          <w:i/>
          <w:color w:val="5E7932" w:themeColor="accent4" w:themeShade="BF"/>
          <w:sz w:val="32"/>
          <w:szCs w:val="32"/>
        </w:rPr>
        <w:t>Dufour</w:t>
      </w:r>
      <w:r w:rsidR="004801D1">
        <w:rPr>
          <w:i/>
          <w:color w:val="5E7932" w:themeColor="accent4" w:themeShade="BF"/>
          <w:sz w:val="32"/>
          <w:szCs w:val="32"/>
        </w:rPr>
        <w:t>- déchets confidentiels</w:t>
      </w:r>
    </w:p>
    <w:p w:rsidR="00FD18FF" w:rsidRPr="00B1703A" w:rsidRDefault="00FD18FF" w:rsidP="00FD18FF">
      <w:pPr>
        <w:rPr>
          <w:rFonts w:asciiTheme="majorHAnsi" w:hAnsiTheme="majorHAnsi"/>
          <w:sz w:val="22"/>
          <w:szCs w:val="22"/>
        </w:rPr>
      </w:pPr>
    </w:p>
    <w:p w:rsidR="00FD18FF" w:rsidRDefault="00B1703A" w:rsidP="00FD18FF">
      <w:pPr>
        <w:pStyle w:val="Paragraphedeliste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B1703A">
        <w:rPr>
          <w:rFonts w:asciiTheme="majorHAnsi" w:hAnsiTheme="majorHAnsi"/>
          <w:sz w:val="22"/>
          <w:szCs w:val="22"/>
        </w:rPr>
        <w:t xml:space="preserve">Les </w:t>
      </w:r>
      <w:r>
        <w:rPr>
          <w:rFonts w:asciiTheme="majorHAnsi" w:hAnsiTheme="majorHAnsi"/>
          <w:sz w:val="22"/>
          <w:szCs w:val="22"/>
        </w:rPr>
        <w:t>services publics, écoles, asbl et associations non commerciales peuvent faire évacuer des documents confidentiels. Les documents sont ensuite détruits, suivant les règles de tri de la société DUFOUR.</w:t>
      </w:r>
    </w:p>
    <w:p w:rsidR="00496EA6" w:rsidRDefault="00496EA6" w:rsidP="00FD18FF">
      <w:pPr>
        <w:pStyle w:val="Paragraphedeliste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Les documents confidentiels doivent être placés dans une boite fermée. Elles ne peuvent contenir aucun autre matériau que du papier ou du carton. </w:t>
      </w:r>
    </w:p>
    <w:p w:rsidR="00B1703A" w:rsidRPr="00B1703A" w:rsidRDefault="00496EA6" w:rsidP="00FD18FF">
      <w:pPr>
        <w:pStyle w:val="Paragraphedeliste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 cas de présence de plastique, de métal ou tout autre matériau non autorisé, l’</w:t>
      </w:r>
      <w:proofErr w:type="spellStart"/>
      <w:r>
        <w:rPr>
          <w:rFonts w:asciiTheme="majorHAnsi" w:hAnsiTheme="majorHAnsi"/>
          <w:sz w:val="22"/>
          <w:szCs w:val="22"/>
        </w:rPr>
        <w:t>ALE’Récup</w:t>
      </w:r>
      <w:proofErr w:type="spellEnd"/>
      <w:r>
        <w:rPr>
          <w:rFonts w:asciiTheme="majorHAnsi" w:hAnsiTheme="majorHAnsi"/>
          <w:sz w:val="22"/>
          <w:szCs w:val="22"/>
        </w:rPr>
        <w:t xml:space="preserve"> se réserve le droit de refuser l’évacuation et l’entreprise Dufour se réserve le droit de refuser la destruction. Les boites non valides seront alors remises à l’utilisateur. Cette remise sera comptabilisée dans les frais d’évacuation. </w:t>
      </w:r>
    </w:p>
    <w:p w:rsidR="00FD18FF" w:rsidRPr="00FD18FF" w:rsidRDefault="00FD18FF" w:rsidP="00FD18FF"/>
    <w:p w:rsidR="00AB6A69" w:rsidRDefault="00AB6A69">
      <w:pPr>
        <w:rPr>
          <w:rFonts w:asciiTheme="minorHAnsi" w:hAnsiTheme="minorHAnsi"/>
          <w:sz w:val="24"/>
          <w:szCs w:val="24"/>
        </w:rPr>
        <w:sectPr w:rsidR="00AB6A69" w:rsidSect="00FD18FF">
          <w:headerReference w:type="default" r:id="rId10"/>
          <w:footerReference w:type="default" r:id="rId11"/>
          <w:pgSz w:w="11906" w:h="16838"/>
          <w:pgMar w:top="720" w:right="720" w:bottom="720" w:left="720" w:header="709" w:footer="303" w:gutter="0"/>
          <w:cols w:space="708"/>
          <w:docGrid w:linePitch="360"/>
        </w:sectPr>
      </w:pPr>
    </w:p>
    <w:p w:rsidR="009C7A4C" w:rsidRPr="00FF611F" w:rsidRDefault="009C7A4C" w:rsidP="007D1E80">
      <w:pPr>
        <w:pStyle w:val="Titre1"/>
        <w:spacing w:before="0" w:after="240"/>
        <w:ind w:left="-142"/>
        <w:rPr>
          <w:i/>
          <w:color w:val="5E7932" w:themeColor="accent4" w:themeShade="BF"/>
          <w:sz w:val="32"/>
          <w:szCs w:val="32"/>
        </w:rPr>
      </w:pPr>
      <w:r w:rsidRPr="00FF611F">
        <w:rPr>
          <w:i/>
          <w:color w:val="5E7932" w:themeColor="accent4" w:themeShade="BF"/>
          <w:sz w:val="32"/>
          <w:szCs w:val="32"/>
        </w:rPr>
        <w:lastRenderedPageBreak/>
        <w:t xml:space="preserve">Calcul du montant de l’évacuation </w:t>
      </w:r>
    </w:p>
    <w:tbl>
      <w:tblPr>
        <w:tblStyle w:val="Grilledutableau"/>
        <w:tblW w:w="0" w:type="auto"/>
        <w:jc w:val="center"/>
        <w:tblLook w:val="04A0"/>
      </w:tblPr>
      <w:tblGrid>
        <w:gridCol w:w="6136"/>
        <w:gridCol w:w="2902"/>
      </w:tblGrid>
      <w:tr w:rsidR="00CD3183" w:rsidRPr="00570BAE" w:rsidTr="00CD3183">
        <w:trPr>
          <w:trHeight w:val="545"/>
          <w:jc w:val="center"/>
        </w:trPr>
        <w:tc>
          <w:tcPr>
            <w:tcW w:w="9038" w:type="dxa"/>
            <w:gridSpan w:val="2"/>
            <w:vAlign w:val="center"/>
          </w:tcPr>
          <w:p w:rsidR="00CD3183" w:rsidRPr="00A42AE4" w:rsidRDefault="00CD3183" w:rsidP="00CD3183">
            <w:pPr>
              <w:pStyle w:val="Paragraphedeliste"/>
              <w:spacing w:before="240" w:after="240"/>
              <w:ind w:left="0"/>
              <w:rPr>
                <w:rFonts w:asciiTheme="majorHAnsi" w:hAnsiTheme="majorHAnsi"/>
                <w:b/>
                <w:sz w:val="22"/>
                <w:szCs w:val="22"/>
              </w:rPr>
            </w:pPr>
            <w:r w:rsidRPr="00A42AE4">
              <w:rPr>
                <w:rFonts w:asciiTheme="majorHAnsi" w:hAnsiTheme="majorHAnsi"/>
                <w:sz w:val="22"/>
                <w:szCs w:val="22"/>
              </w:rPr>
              <w:t xml:space="preserve">Vous recevez lors de l’évacuation une </w:t>
            </w:r>
            <w:r w:rsidRPr="00A42AE4">
              <w:rPr>
                <w:rFonts w:asciiTheme="majorHAnsi" w:hAnsiTheme="majorHAnsi"/>
                <w:b/>
                <w:sz w:val="22"/>
                <w:szCs w:val="22"/>
              </w:rPr>
              <w:t xml:space="preserve">fiche de calcul </w:t>
            </w:r>
            <w:r w:rsidRPr="00A42AE4">
              <w:rPr>
                <w:rFonts w:asciiTheme="majorHAnsi" w:hAnsiTheme="majorHAnsi"/>
                <w:sz w:val="22"/>
                <w:szCs w:val="22"/>
              </w:rPr>
              <w:t xml:space="preserve">reprenant : </w:t>
            </w:r>
          </w:p>
        </w:tc>
      </w:tr>
      <w:tr w:rsidR="00570BAE" w:rsidRPr="00570BAE" w:rsidTr="00CD3183">
        <w:trPr>
          <w:trHeight w:val="471"/>
          <w:jc w:val="center"/>
        </w:trPr>
        <w:tc>
          <w:tcPr>
            <w:tcW w:w="6136" w:type="dxa"/>
            <w:vAlign w:val="center"/>
          </w:tcPr>
          <w:p w:rsidR="00570BAE" w:rsidRPr="00A42AE4" w:rsidRDefault="00570BAE" w:rsidP="00606D85">
            <w:pPr>
              <w:pStyle w:val="Paragraphedeliste"/>
              <w:ind w:left="0"/>
              <w:rPr>
                <w:rFonts w:asciiTheme="majorHAnsi" w:hAnsiTheme="majorHAnsi"/>
                <w:b/>
                <w:sz w:val="22"/>
                <w:szCs w:val="22"/>
              </w:rPr>
            </w:pPr>
            <w:r w:rsidRPr="00A42AE4">
              <w:rPr>
                <w:rFonts w:asciiTheme="majorHAnsi" w:hAnsiTheme="majorHAnsi"/>
                <w:b/>
                <w:sz w:val="22"/>
                <w:szCs w:val="22"/>
              </w:rPr>
              <w:t>Prise en charge </w:t>
            </w:r>
          </w:p>
        </w:tc>
        <w:tc>
          <w:tcPr>
            <w:tcW w:w="2902" w:type="dxa"/>
            <w:vAlign w:val="center"/>
          </w:tcPr>
          <w:p w:rsidR="00570BAE" w:rsidRPr="00A42AE4" w:rsidRDefault="00570BAE" w:rsidP="00606D85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42AE4">
              <w:rPr>
                <w:rFonts w:asciiTheme="majorHAnsi" w:hAnsiTheme="majorHAnsi"/>
                <w:b/>
                <w:sz w:val="22"/>
                <w:szCs w:val="22"/>
              </w:rPr>
              <w:t>5€</w:t>
            </w:r>
          </w:p>
        </w:tc>
      </w:tr>
      <w:tr w:rsidR="00570BAE" w:rsidRPr="00570BAE" w:rsidTr="00606D85">
        <w:trPr>
          <w:trHeight w:val="1286"/>
          <w:jc w:val="center"/>
        </w:trPr>
        <w:tc>
          <w:tcPr>
            <w:tcW w:w="6136" w:type="dxa"/>
            <w:vAlign w:val="center"/>
          </w:tcPr>
          <w:p w:rsidR="00570BAE" w:rsidRPr="00A42AE4" w:rsidRDefault="00570BAE" w:rsidP="00FD0473">
            <w:pPr>
              <w:pStyle w:val="Paragraphedeliste"/>
              <w:ind w:left="0"/>
              <w:rPr>
                <w:rFonts w:asciiTheme="majorHAnsi" w:hAnsiTheme="majorHAnsi"/>
                <w:b/>
                <w:sz w:val="22"/>
                <w:szCs w:val="22"/>
              </w:rPr>
            </w:pPr>
            <w:r w:rsidRPr="00A42AE4">
              <w:rPr>
                <w:rFonts w:asciiTheme="majorHAnsi" w:hAnsiTheme="majorHAnsi"/>
                <w:b/>
                <w:sz w:val="22"/>
                <w:szCs w:val="22"/>
              </w:rPr>
              <w:t>Coût de la prestation :</w:t>
            </w:r>
          </w:p>
          <w:p w:rsidR="00570BAE" w:rsidRPr="00A42AE4" w:rsidRDefault="00570BAE" w:rsidP="00FD0473">
            <w:pPr>
              <w:pStyle w:val="Paragraphedeliste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A42AE4">
              <w:rPr>
                <w:rFonts w:asciiTheme="majorHAnsi" w:hAnsiTheme="majorHAnsi"/>
                <w:sz w:val="22"/>
                <w:szCs w:val="22"/>
              </w:rPr>
              <w:t>Tarif horaire ALE  X  le temps de prestation (entre l’arrivée et le dernier départ vers le parc à conteneurs)</w:t>
            </w:r>
          </w:p>
          <w:p w:rsidR="000F305F" w:rsidRPr="00A42AE4" w:rsidRDefault="000F305F" w:rsidP="00FD0473">
            <w:pPr>
              <w:pStyle w:val="Paragraphedeliste"/>
              <w:ind w:left="0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r w:rsidRPr="00A42AE4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Vous pouvez également donner un chèque ale</w:t>
            </w:r>
          </w:p>
        </w:tc>
        <w:tc>
          <w:tcPr>
            <w:tcW w:w="2902" w:type="dxa"/>
            <w:vAlign w:val="center"/>
          </w:tcPr>
          <w:p w:rsidR="00570BAE" w:rsidRPr="00A42AE4" w:rsidRDefault="002367E4" w:rsidP="00606D85">
            <w:pPr>
              <w:pStyle w:val="Paragraphedeliste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2AE4">
              <w:rPr>
                <w:rFonts w:asciiTheme="majorHAnsi" w:hAnsiTheme="majorHAnsi"/>
                <w:sz w:val="22"/>
                <w:szCs w:val="22"/>
              </w:rPr>
              <w:t>..</w:t>
            </w:r>
            <w:r w:rsidR="00570BAE" w:rsidRPr="00A42AE4">
              <w:rPr>
                <w:rFonts w:asciiTheme="majorHAnsi" w:hAnsiTheme="majorHAnsi"/>
                <w:sz w:val="22"/>
                <w:szCs w:val="22"/>
              </w:rPr>
              <w:t>.h x 5,95€/h</w:t>
            </w:r>
          </w:p>
          <w:p w:rsidR="00570BAE" w:rsidRPr="00A42AE4" w:rsidRDefault="002367E4" w:rsidP="00606D85">
            <w:pPr>
              <w:pStyle w:val="Paragraphedeliste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2AE4">
              <w:rPr>
                <w:rFonts w:asciiTheme="majorHAnsi" w:hAnsiTheme="majorHAnsi"/>
                <w:sz w:val="22"/>
                <w:szCs w:val="22"/>
              </w:rPr>
              <w:t>ou ..</w:t>
            </w:r>
            <w:r w:rsidR="00570BAE" w:rsidRPr="00A42AE4">
              <w:rPr>
                <w:rFonts w:asciiTheme="majorHAnsi" w:hAnsiTheme="majorHAnsi"/>
                <w:sz w:val="22"/>
                <w:szCs w:val="22"/>
              </w:rPr>
              <w:t>.h x 6,70€/h</w:t>
            </w:r>
            <w:r w:rsidR="00496EA6" w:rsidRPr="00A42AE4">
              <w:rPr>
                <w:rFonts w:asciiTheme="majorHAnsi" w:hAnsiTheme="majorHAnsi"/>
                <w:sz w:val="22"/>
                <w:szCs w:val="22"/>
              </w:rPr>
              <w:t>*</w:t>
            </w:r>
          </w:p>
          <w:p w:rsidR="00570BAE" w:rsidRPr="00A42AE4" w:rsidRDefault="00570BAE" w:rsidP="00606D85">
            <w:pPr>
              <w:pStyle w:val="Paragraphedeliste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2AE4">
              <w:rPr>
                <w:rFonts w:asciiTheme="majorHAnsi" w:hAnsiTheme="majorHAnsi"/>
                <w:sz w:val="22"/>
                <w:szCs w:val="22"/>
              </w:rPr>
              <w:t xml:space="preserve">ou </w:t>
            </w:r>
            <w:r w:rsidR="002367E4" w:rsidRPr="00A42AE4">
              <w:rPr>
                <w:rFonts w:asciiTheme="majorHAnsi" w:hAnsiTheme="majorHAnsi"/>
                <w:sz w:val="22"/>
                <w:szCs w:val="22"/>
              </w:rPr>
              <w:t>..</w:t>
            </w:r>
            <w:r w:rsidRPr="00A42AE4">
              <w:rPr>
                <w:rFonts w:asciiTheme="majorHAnsi" w:hAnsiTheme="majorHAnsi"/>
                <w:sz w:val="22"/>
                <w:szCs w:val="22"/>
              </w:rPr>
              <w:t>.h x 7,45€/h</w:t>
            </w:r>
          </w:p>
          <w:p w:rsidR="00570BAE" w:rsidRPr="00A42AE4" w:rsidRDefault="00570BAE" w:rsidP="00606D85">
            <w:pPr>
              <w:pStyle w:val="Paragraphedeliste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2AE4">
              <w:rPr>
                <w:rFonts w:asciiTheme="majorHAnsi" w:hAnsiTheme="majorHAnsi"/>
                <w:sz w:val="22"/>
                <w:szCs w:val="22"/>
              </w:rPr>
              <w:t xml:space="preserve">= </w:t>
            </w:r>
            <w:r w:rsidRPr="00A42AE4">
              <w:rPr>
                <w:rFonts w:asciiTheme="majorHAnsi" w:hAnsiTheme="majorHAnsi"/>
                <w:b/>
                <w:sz w:val="22"/>
                <w:szCs w:val="22"/>
              </w:rPr>
              <w:t>…€</w:t>
            </w:r>
          </w:p>
        </w:tc>
      </w:tr>
      <w:tr w:rsidR="00570BAE" w:rsidRPr="00570BAE" w:rsidTr="00606D85">
        <w:trPr>
          <w:trHeight w:val="720"/>
          <w:jc w:val="center"/>
        </w:trPr>
        <w:tc>
          <w:tcPr>
            <w:tcW w:w="6136" w:type="dxa"/>
            <w:vAlign w:val="center"/>
          </w:tcPr>
          <w:p w:rsidR="00570BAE" w:rsidRPr="00A42AE4" w:rsidRDefault="00570BAE" w:rsidP="00FD0473">
            <w:pPr>
              <w:pStyle w:val="Paragraphedeliste"/>
              <w:ind w:left="0"/>
              <w:rPr>
                <w:rFonts w:asciiTheme="majorHAnsi" w:hAnsiTheme="majorHAnsi"/>
                <w:b/>
                <w:sz w:val="22"/>
                <w:szCs w:val="22"/>
              </w:rPr>
            </w:pPr>
            <w:r w:rsidRPr="00A42AE4">
              <w:rPr>
                <w:rFonts w:asciiTheme="majorHAnsi" w:hAnsiTheme="majorHAnsi"/>
                <w:b/>
                <w:sz w:val="22"/>
                <w:szCs w:val="22"/>
              </w:rPr>
              <w:t>Frais de déplacement :</w:t>
            </w:r>
          </w:p>
          <w:p w:rsidR="00570BAE" w:rsidRPr="00A42AE4" w:rsidRDefault="00CD3183" w:rsidP="00CD3183">
            <w:pPr>
              <w:pStyle w:val="Paragraphedeliste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A42AE4">
              <w:rPr>
                <w:rFonts w:asciiTheme="majorHAnsi" w:hAnsiTheme="majorHAnsi"/>
                <w:sz w:val="22"/>
                <w:szCs w:val="22"/>
              </w:rPr>
              <w:t xml:space="preserve">Trajet dépôt/ domicile aller retour + </w:t>
            </w:r>
            <w:r w:rsidR="00570BAE" w:rsidRPr="00A42AE4">
              <w:rPr>
                <w:rFonts w:asciiTheme="majorHAnsi" w:hAnsiTheme="majorHAnsi"/>
                <w:sz w:val="22"/>
                <w:szCs w:val="22"/>
              </w:rPr>
              <w:t>nombre de trajet(s) domicile/parc</w:t>
            </w:r>
            <w:r w:rsidRPr="00A42AE4">
              <w:rPr>
                <w:rFonts w:asciiTheme="majorHAnsi" w:hAnsiTheme="majorHAnsi"/>
                <w:sz w:val="22"/>
                <w:szCs w:val="22"/>
              </w:rPr>
              <w:t xml:space="preserve"> A-R</w:t>
            </w:r>
            <w:r w:rsidR="00933653" w:rsidRPr="00A42AE4">
              <w:rPr>
                <w:rFonts w:asciiTheme="majorHAnsi" w:hAnsiTheme="majorHAnsi"/>
                <w:sz w:val="22"/>
                <w:szCs w:val="22"/>
              </w:rPr>
              <w:t xml:space="preserve"> en kms</w:t>
            </w:r>
          </w:p>
        </w:tc>
        <w:tc>
          <w:tcPr>
            <w:tcW w:w="2902" w:type="dxa"/>
            <w:vAlign w:val="center"/>
          </w:tcPr>
          <w:p w:rsidR="00570BAE" w:rsidRPr="00A42AE4" w:rsidRDefault="002367E4" w:rsidP="00606D85">
            <w:pPr>
              <w:pStyle w:val="Paragraphedeliste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2AE4">
              <w:rPr>
                <w:rFonts w:asciiTheme="majorHAnsi" w:hAnsiTheme="majorHAnsi"/>
                <w:sz w:val="22"/>
                <w:szCs w:val="22"/>
              </w:rPr>
              <w:t>0,</w:t>
            </w:r>
            <w:r w:rsidR="00570BAE" w:rsidRPr="00A42AE4">
              <w:rPr>
                <w:rFonts w:asciiTheme="majorHAnsi" w:hAnsiTheme="majorHAnsi"/>
                <w:sz w:val="22"/>
                <w:szCs w:val="22"/>
              </w:rPr>
              <w:t>35€/km x …</w:t>
            </w:r>
            <w:r w:rsidRPr="00A42AE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33653" w:rsidRPr="00A42AE4">
              <w:rPr>
                <w:rFonts w:asciiTheme="majorHAnsi" w:hAnsiTheme="majorHAnsi"/>
                <w:sz w:val="22"/>
                <w:szCs w:val="22"/>
              </w:rPr>
              <w:t>kms</w:t>
            </w:r>
          </w:p>
          <w:p w:rsidR="002367E4" w:rsidRPr="00A42AE4" w:rsidRDefault="002367E4" w:rsidP="00606D85">
            <w:pPr>
              <w:pStyle w:val="Paragraphedeliste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2AE4">
              <w:rPr>
                <w:rFonts w:asciiTheme="majorHAnsi" w:hAnsiTheme="majorHAnsi"/>
                <w:sz w:val="22"/>
                <w:szCs w:val="22"/>
              </w:rPr>
              <w:t xml:space="preserve">= </w:t>
            </w:r>
            <w:r w:rsidRPr="00A42AE4">
              <w:rPr>
                <w:rFonts w:asciiTheme="majorHAnsi" w:hAnsiTheme="majorHAnsi"/>
                <w:b/>
                <w:sz w:val="22"/>
                <w:szCs w:val="22"/>
              </w:rPr>
              <w:t>…€</w:t>
            </w:r>
          </w:p>
        </w:tc>
      </w:tr>
      <w:tr w:rsidR="00570BAE" w:rsidRPr="00570BAE" w:rsidTr="00606D85">
        <w:trPr>
          <w:trHeight w:val="537"/>
          <w:jc w:val="center"/>
        </w:trPr>
        <w:tc>
          <w:tcPr>
            <w:tcW w:w="6136" w:type="dxa"/>
            <w:vAlign w:val="center"/>
          </w:tcPr>
          <w:p w:rsidR="00570BAE" w:rsidRPr="00A42AE4" w:rsidRDefault="00570BAE" w:rsidP="00FD0473">
            <w:pPr>
              <w:pStyle w:val="Paragraphedeliste"/>
              <w:ind w:left="0"/>
              <w:rPr>
                <w:rFonts w:asciiTheme="majorHAnsi" w:hAnsiTheme="majorHAnsi"/>
                <w:b/>
                <w:sz w:val="22"/>
                <w:szCs w:val="22"/>
              </w:rPr>
            </w:pPr>
            <w:r w:rsidRPr="00A42AE4">
              <w:rPr>
                <w:rFonts w:asciiTheme="majorHAnsi" w:hAnsi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2902" w:type="dxa"/>
            <w:vAlign w:val="center"/>
          </w:tcPr>
          <w:p w:rsidR="00570BAE" w:rsidRPr="00A42AE4" w:rsidRDefault="002367E4" w:rsidP="00606D85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42AE4">
              <w:rPr>
                <w:rFonts w:asciiTheme="majorHAnsi" w:hAnsiTheme="majorHAnsi"/>
                <w:b/>
                <w:sz w:val="22"/>
                <w:szCs w:val="22"/>
              </w:rPr>
              <w:t>… €</w:t>
            </w:r>
          </w:p>
        </w:tc>
      </w:tr>
    </w:tbl>
    <w:p w:rsidR="00496EA6" w:rsidRPr="00496EA6" w:rsidRDefault="00496EA6" w:rsidP="00496EA6">
      <w:pPr>
        <w:spacing w:after="240"/>
        <w:ind w:left="709"/>
        <w:jc w:val="both"/>
        <w:rPr>
          <w:rFonts w:asciiTheme="majorHAnsi" w:hAnsiTheme="majorHAnsi"/>
          <w:sz w:val="16"/>
          <w:szCs w:val="16"/>
        </w:rPr>
      </w:pPr>
      <w:r w:rsidRPr="00496EA6">
        <w:rPr>
          <w:rFonts w:asciiTheme="majorHAnsi" w:hAnsiTheme="majorHAnsi"/>
          <w:sz w:val="16"/>
          <w:szCs w:val="16"/>
        </w:rPr>
        <w:t>*uniquement pour les personnes physiques et évacuation d’encombrants</w:t>
      </w:r>
    </w:p>
    <w:p w:rsidR="009C7A4C" w:rsidRPr="00A42AE4" w:rsidRDefault="0092694A" w:rsidP="00A929DA">
      <w:pPr>
        <w:pStyle w:val="Paragraphedeliste"/>
        <w:numPr>
          <w:ilvl w:val="0"/>
          <w:numId w:val="17"/>
        </w:numPr>
        <w:spacing w:before="24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A42AE4">
        <w:rPr>
          <w:rFonts w:asciiTheme="majorHAnsi" w:hAnsiTheme="majorHAnsi"/>
          <w:b/>
          <w:sz w:val="22"/>
          <w:szCs w:val="22"/>
        </w:rPr>
        <w:t>Lisez</w:t>
      </w:r>
      <w:r w:rsidRPr="00A42AE4">
        <w:rPr>
          <w:rFonts w:asciiTheme="majorHAnsi" w:hAnsiTheme="majorHAnsi"/>
          <w:sz w:val="22"/>
          <w:szCs w:val="22"/>
        </w:rPr>
        <w:t xml:space="preserve"> attentivement cette fiche et </w:t>
      </w:r>
      <w:r w:rsidRPr="00A42AE4">
        <w:rPr>
          <w:rFonts w:asciiTheme="majorHAnsi" w:hAnsiTheme="majorHAnsi"/>
          <w:b/>
          <w:sz w:val="22"/>
          <w:szCs w:val="22"/>
        </w:rPr>
        <w:t>signez-la</w:t>
      </w:r>
      <w:r w:rsidRPr="00A42AE4">
        <w:rPr>
          <w:rFonts w:asciiTheme="majorHAnsi" w:hAnsiTheme="majorHAnsi"/>
          <w:sz w:val="22"/>
          <w:szCs w:val="22"/>
        </w:rPr>
        <w:t xml:space="preserve"> pour accord</w:t>
      </w:r>
      <w:r w:rsidRPr="00A42AE4">
        <w:rPr>
          <w:rFonts w:asciiTheme="majorHAnsi" w:hAnsiTheme="majorHAnsi"/>
          <w:b/>
          <w:sz w:val="22"/>
          <w:szCs w:val="22"/>
        </w:rPr>
        <w:t xml:space="preserve">. </w:t>
      </w:r>
      <w:r w:rsidR="002367E4" w:rsidRPr="00A42AE4">
        <w:rPr>
          <w:rFonts w:asciiTheme="majorHAnsi" w:hAnsiTheme="majorHAnsi"/>
          <w:b/>
          <w:sz w:val="22"/>
          <w:szCs w:val="22"/>
        </w:rPr>
        <w:t>Vérifiez bien</w:t>
      </w:r>
      <w:r w:rsidR="00D65FFA" w:rsidRPr="00A42AE4">
        <w:rPr>
          <w:rFonts w:asciiTheme="majorHAnsi" w:hAnsiTheme="majorHAnsi"/>
          <w:sz w:val="22"/>
          <w:szCs w:val="22"/>
        </w:rPr>
        <w:t xml:space="preserve"> l’heure d’arrivée et le calcul proposé par le travailleur </w:t>
      </w:r>
      <w:r w:rsidR="00D65FFA" w:rsidRPr="00A42AE4">
        <w:rPr>
          <w:rFonts w:asciiTheme="majorHAnsi" w:hAnsiTheme="majorHAnsi"/>
          <w:b/>
          <w:sz w:val="22"/>
          <w:szCs w:val="22"/>
        </w:rPr>
        <w:t>avant de signer</w:t>
      </w:r>
      <w:r w:rsidR="00D65FFA" w:rsidRPr="00A42AE4">
        <w:rPr>
          <w:rFonts w:asciiTheme="majorHAnsi" w:hAnsiTheme="majorHAnsi"/>
          <w:sz w:val="22"/>
          <w:szCs w:val="22"/>
        </w:rPr>
        <w:t> !</w:t>
      </w:r>
    </w:p>
    <w:p w:rsidR="002367E4" w:rsidRPr="00A42AE4" w:rsidRDefault="002367E4" w:rsidP="002367E4">
      <w:pPr>
        <w:pStyle w:val="Paragraphedeliste"/>
        <w:numPr>
          <w:ilvl w:val="0"/>
          <w:numId w:val="17"/>
        </w:numPr>
        <w:spacing w:after="24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A42AE4">
        <w:rPr>
          <w:rFonts w:asciiTheme="majorHAnsi" w:hAnsiTheme="majorHAnsi"/>
          <w:b/>
          <w:sz w:val="22"/>
          <w:szCs w:val="22"/>
        </w:rPr>
        <w:t>Payez</w:t>
      </w:r>
      <w:r w:rsidR="00475F64" w:rsidRPr="00A42AE4">
        <w:rPr>
          <w:rFonts w:asciiTheme="majorHAnsi" w:hAnsiTheme="majorHAnsi"/>
          <w:b/>
          <w:sz w:val="22"/>
          <w:szCs w:val="22"/>
        </w:rPr>
        <w:t xml:space="preserve"> directement</w:t>
      </w:r>
      <w:r w:rsidR="00D65FFA" w:rsidRPr="00A42AE4">
        <w:rPr>
          <w:rFonts w:asciiTheme="majorHAnsi" w:hAnsiTheme="majorHAnsi"/>
          <w:sz w:val="22"/>
          <w:szCs w:val="22"/>
        </w:rPr>
        <w:t xml:space="preserve"> au travailleur ALE. </w:t>
      </w:r>
    </w:p>
    <w:p w:rsidR="00217833" w:rsidRPr="00A42AE4" w:rsidRDefault="00D65FFA" w:rsidP="00A42AE4">
      <w:pPr>
        <w:pStyle w:val="Titre1"/>
        <w:spacing w:before="0" w:after="240"/>
        <w:ind w:left="-142"/>
        <w:rPr>
          <w:i/>
          <w:color w:val="5E7932" w:themeColor="accent4" w:themeShade="BF"/>
          <w:sz w:val="32"/>
          <w:szCs w:val="32"/>
        </w:rPr>
      </w:pPr>
      <w:r w:rsidRPr="00A42AE4">
        <w:rPr>
          <w:i/>
          <w:color w:val="5E7932" w:themeColor="accent4" w:themeShade="BF"/>
          <w:sz w:val="32"/>
          <w:szCs w:val="32"/>
        </w:rPr>
        <w:t xml:space="preserve">Règles propres à </w:t>
      </w:r>
      <w:r w:rsidR="00F42E50" w:rsidRPr="00A42AE4">
        <w:rPr>
          <w:i/>
          <w:color w:val="5E7932" w:themeColor="accent4" w:themeShade="BF"/>
          <w:sz w:val="32"/>
          <w:szCs w:val="32"/>
        </w:rPr>
        <w:t>l’</w:t>
      </w:r>
      <w:r w:rsidRPr="00A42AE4">
        <w:rPr>
          <w:i/>
          <w:color w:val="5E7932" w:themeColor="accent4" w:themeShade="BF"/>
          <w:sz w:val="32"/>
          <w:szCs w:val="32"/>
        </w:rPr>
        <w:t>ALE’ RECUP</w:t>
      </w:r>
      <w:r w:rsidR="00F42E50" w:rsidRPr="00A42AE4">
        <w:rPr>
          <w:i/>
          <w:color w:val="5E7932" w:themeColor="accent4" w:themeShade="BF"/>
          <w:sz w:val="32"/>
          <w:szCs w:val="32"/>
        </w:rPr>
        <w:t xml:space="preserve"> </w:t>
      </w:r>
      <w:r w:rsidR="00217833" w:rsidRPr="00A42AE4">
        <w:rPr>
          <w:i/>
          <w:color w:val="5E7932" w:themeColor="accent4" w:themeShade="BF"/>
          <w:sz w:val="32"/>
          <w:szCs w:val="32"/>
        </w:rPr>
        <w:t>Évacuation</w:t>
      </w:r>
    </w:p>
    <w:p w:rsidR="00D65FFA" w:rsidRPr="00A42AE4" w:rsidRDefault="001B474E" w:rsidP="00AB6A69">
      <w:pPr>
        <w:pStyle w:val="Paragraphedeliste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A42AE4">
        <w:rPr>
          <w:rFonts w:asciiTheme="majorHAnsi" w:hAnsiTheme="majorHAnsi"/>
          <w:sz w:val="22"/>
          <w:szCs w:val="22"/>
        </w:rPr>
        <w:t xml:space="preserve">Vous n’êtes </w:t>
      </w:r>
      <w:r w:rsidRPr="00A42AE4">
        <w:rPr>
          <w:rFonts w:asciiTheme="majorHAnsi" w:hAnsiTheme="majorHAnsi"/>
          <w:b/>
          <w:sz w:val="22"/>
          <w:szCs w:val="22"/>
        </w:rPr>
        <w:t xml:space="preserve">pas satisfait du travail </w:t>
      </w:r>
      <w:r w:rsidRPr="00A42AE4">
        <w:rPr>
          <w:rFonts w:asciiTheme="majorHAnsi" w:hAnsiTheme="majorHAnsi"/>
          <w:sz w:val="22"/>
          <w:szCs w:val="22"/>
        </w:rPr>
        <w:t>ou vous n’êtes</w:t>
      </w:r>
      <w:r w:rsidRPr="00A42AE4">
        <w:rPr>
          <w:rFonts w:asciiTheme="majorHAnsi" w:hAnsiTheme="majorHAnsi"/>
          <w:b/>
          <w:sz w:val="22"/>
          <w:szCs w:val="22"/>
        </w:rPr>
        <w:t xml:space="preserve"> pas d’accord avec le calcul</w:t>
      </w:r>
      <w:r w:rsidRPr="00A42AE4">
        <w:rPr>
          <w:rFonts w:asciiTheme="majorHAnsi" w:hAnsiTheme="majorHAnsi"/>
          <w:sz w:val="22"/>
          <w:szCs w:val="22"/>
        </w:rPr>
        <w:t xml:space="preserve">, </w:t>
      </w:r>
      <w:r w:rsidR="00F42E50" w:rsidRPr="00A42AE4">
        <w:rPr>
          <w:rFonts w:asciiTheme="majorHAnsi" w:hAnsiTheme="majorHAnsi"/>
          <w:sz w:val="22"/>
          <w:szCs w:val="22"/>
        </w:rPr>
        <w:t xml:space="preserve">notez le </w:t>
      </w:r>
      <w:r w:rsidR="005E57BC" w:rsidRPr="00A42AE4">
        <w:rPr>
          <w:rFonts w:asciiTheme="majorHAnsi" w:hAnsiTheme="majorHAnsi"/>
          <w:sz w:val="22"/>
          <w:szCs w:val="22"/>
        </w:rPr>
        <w:t xml:space="preserve">sur la fiche de calcul ou </w:t>
      </w:r>
      <w:r w:rsidR="0026075B" w:rsidRPr="00A42AE4">
        <w:rPr>
          <w:rFonts w:asciiTheme="majorHAnsi" w:hAnsiTheme="majorHAnsi"/>
          <w:sz w:val="22"/>
          <w:szCs w:val="22"/>
        </w:rPr>
        <w:t>téléphone</w:t>
      </w:r>
      <w:r w:rsidR="005E57BC" w:rsidRPr="00A42AE4">
        <w:rPr>
          <w:rFonts w:asciiTheme="majorHAnsi" w:hAnsiTheme="majorHAnsi"/>
          <w:sz w:val="22"/>
          <w:szCs w:val="22"/>
        </w:rPr>
        <w:t>z</w:t>
      </w:r>
      <w:r w:rsidR="00697843" w:rsidRPr="00A42AE4">
        <w:rPr>
          <w:rFonts w:asciiTheme="majorHAnsi" w:hAnsiTheme="majorHAnsi"/>
          <w:sz w:val="22"/>
          <w:szCs w:val="22"/>
        </w:rPr>
        <w:t xml:space="preserve"> le jour même</w:t>
      </w:r>
      <w:r w:rsidR="005E57BC" w:rsidRPr="00A42AE4">
        <w:rPr>
          <w:rFonts w:asciiTheme="majorHAnsi" w:hAnsiTheme="majorHAnsi"/>
          <w:sz w:val="22"/>
          <w:szCs w:val="22"/>
        </w:rPr>
        <w:t xml:space="preserve"> </w:t>
      </w:r>
      <w:r w:rsidR="0026075B" w:rsidRPr="00A42AE4">
        <w:rPr>
          <w:rFonts w:asciiTheme="majorHAnsi" w:hAnsiTheme="majorHAnsi"/>
          <w:sz w:val="22"/>
          <w:szCs w:val="22"/>
        </w:rPr>
        <w:t>au 069/777.938. Si vous n’êtes pas présent</w:t>
      </w:r>
      <w:r w:rsidR="00C23505" w:rsidRPr="00A42AE4">
        <w:rPr>
          <w:rFonts w:asciiTheme="majorHAnsi" w:hAnsiTheme="majorHAnsi"/>
          <w:sz w:val="22"/>
          <w:szCs w:val="22"/>
        </w:rPr>
        <w:t xml:space="preserve"> lors de l’évacuation</w:t>
      </w:r>
      <w:r w:rsidR="0026075B" w:rsidRPr="00A42AE4">
        <w:rPr>
          <w:rFonts w:asciiTheme="majorHAnsi" w:hAnsiTheme="majorHAnsi"/>
          <w:sz w:val="22"/>
          <w:szCs w:val="22"/>
        </w:rPr>
        <w:t>, vous ne pourrez faire aucune réclamation</w:t>
      </w:r>
      <w:r w:rsidR="00496EA6" w:rsidRPr="00A42AE4">
        <w:rPr>
          <w:rFonts w:asciiTheme="majorHAnsi" w:hAnsiTheme="majorHAnsi"/>
          <w:sz w:val="22"/>
          <w:szCs w:val="22"/>
        </w:rPr>
        <w:t> ;</w:t>
      </w:r>
    </w:p>
    <w:p w:rsidR="0026075B" w:rsidRPr="00A42AE4" w:rsidRDefault="009F4EE3" w:rsidP="005E57BC">
      <w:pPr>
        <w:pStyle w:val="Paragraphedeliste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A42AE4">
        <w:rPr>
          <w:rFonts w:asciiTheme="majorHAnsi" w:hAnsiTheme="majorHAnsi"/>
          <w:b/>
          <w:sz w:val="22"/>
          <w:szCs w:val="22"/>
        </w:rPr>
        <w:t>Si vous annulez l’évacuation</w:t>
      </w:r>
      <w:r w:rsidRPr="00A42AE4">
        <w:rPr>
          <w:rFonts w:asciiTheme="majorHAnsi" w:hAnsiTheme="majorHAnsi"/>
          <w:sz w:val="22"/>
          <w:szCs w:val="22"/>
        </w:rPr>
        <w:t xml:space="preserve"> </w:t>
      </w:r>
      <w:r w:rsidR="00697843" w:rsidRPr="00A42AE4">
        <w:rPr>
          <w:rFonts w:asciiTheme="majorHAnsi" w:hAnsiTheme="majorHAnsi"/>
          <w:sz w:val="22"/>
          <w:szCs w:val="22"/>
        </w:rPr>
        <w:t>la veille après 16h</w:t>
      </w:r>
      <w:r w:rsidRPr="00A42AE4">
        <w:rPr>
          <w:rFonts w:asciiTheme="majorHAnsi" w:hAnsiTheme="majorHAnsi"/>
          <w:sz w:val="22"/>
          <w:szCs w:val="22"/>
        </w:rPr>
        <w:t xml:space="preserve"> ou si les travailleurs n’ont pas accès </w:t>
      </w:r>
      <w:r w:rsidR="00C23505" w:rsidRPr="00A42AE4">
        <w:rPr>
          <w:rFonts w:asciiTheme="majorHAnsi" w:hAnsiTheme="majorHAnsi"/>
          <w:sz w:val="22"/>
          <w:szCs w:val="22"/>
        </w:rPr>
        <w:t>à votre domicile</w:t>
      </w:r>
      <w:r w:rsidRPr="00A42AE4">
        <w:rPr>
          <w:rFonts w:asciiTheme="majorHAnsi" w:hAnsiTheme="majorHAnsi"/>
          <w:sz w:val="22"/>
          <w:szCs w:val="22"/>
        </w:rPr>
        <w:t>,</w:t>
      </w:r>
      <w:r w:rsidR="00C23505" w:rsidRPr="00A42AE4">
        <w:rPr>
          <w:rFonts w:asciiTheme="majorHAnsi" w:hAnsiTheme="majorHAnsi"/>
          <w:sz w:val="22"/>
          <w:szCs w:val="22"/>
        </w:rPr>
        <w:t xml:space="preserve"> nous vous facturerons</w:t>
      </w:r>
      <w:r w:rsidRPr="00A42AE4">
        <w:rPr>
          <w:rFonts w:asciiTheme="majorHAnsi" w:hAnsiTheme="majorHAnsi"/>
          <w:sz w:val="22"/>
          <w:szCs w:val="22"/>
        </w:rPr>
        <w:t xml:space="preserve"> le forfait de prise en charge</w:t>
      </w:r>
      <w:r w:rsidR="005B46A5" w:rsidRPr="00A42AE4">
        <w:rPr>
          <w:rFonts w:asciiTheme="majorHAnsi" w:hAnsiTheme="majorHAnsi"/>
          <w:sz w:val="22"/>
          <w:szCs w:val="22"/>
        </w:rPr>
        <w:t>, les kms parcourus inutilement,</w:t>
      </w:r>
      <w:r w:rsidRPr="00A42AE4">
        <w:rPr>
          <w:rFonts w:asciiTheme="majorHAnsi" w:hAnsiTheme="majorHAnsi"/>
          <w:sz w:val="22"/>
          <w:szCs w:val="22"/>
        </w:rPr>
        <w:t xml:space="preserve"> ainsi </w:t>
      </w:r>
      <w:r w:rsidR="00506C53" w:rsidRPr="00A42AE4">
        <w:rPr>
          <w:rFonts w:asciiTheme="majorHAnsi" w:hAnsiTheme="majorHAnsi"/>
          <w:sz w:val="22"/>
          <w:szCs w:val="22"/>
        </w:rPr>
        <w:t>qu’une heure de prestation pour chaque travailleur</w:t>
      </w:r>
      <w:r w:rsidRPr="00A42AE4">
        <w:rPr>
          <w:rFonts w:asciiTheme="majorHAnsi" w:hAnsiTheme="majorHAnsi"/>
          <w:sz w:val="22"/>
          <w:szCs w:val="22"/>
        </w:rPr>
        <w:t>. Nous vous enverrons la facture à votre domicile</w:t>
      </w:r>
      <w:r w:rsidR="00496EA6" w:rsidRPr="00A42AE4">
        <w:rPr>
          <w:rFonts w:asciiTheme="majorHAnsi" w:hAnsiTheme="majorHAnsi"/>
          <w:sz w:val="22"/>
          <w:szCs w:val="22"/>
        </w:rPr>
        <w:t> ;</w:t>
      </w:r>
    </w:p>
    <w:p w:rsidR="007106F0" w:rsidRPr="00A42AE4" w:rsidRDefault="00C23505" w:rsidP="00AB6A69">
      <w:pPr>
        <w:pStyle w:val="Paragraphedeliste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A42AE4">
        <w:rPr>
          <w:rFonts w:asciiTheme="majorHAnsi" w:hAnsiTheme="majorHAnsi"/>
          <w:sz w:val="22"/>
          <w:szCs w:val="22"/>
        </w:rPr>
        <w:t>Nous donnons</w:t>
      </w:r>
      <w:r w:rsidR="00DD5AA7" w:rsidRPr="00A42AE4">
        <w:rPr>
          <w:rFonts w:asciiTheme="majorHAnsi" w:hAnsiTheme="majorHAnsi"/>
          <w:sz w:val="22"/>
          <w:szCs w:val="22"/>
        </w:rPr>
        <w:t xml:space="preserve"> </w:t>
      </w:r>
      <w:r w:rsidR="00475F64" w:rsidRPr="00A42AE4">
        <w:rPr>
          <w:rFonts w:asciiTheme="majorHAnsi" w:hAnsiTheme="majorHAnsi"/>
          <w:sz w:val="22"/>
          <w:szCs w:val="22"/>
        </w:rPr>
        <w:t xml:space="preserve">des horaires </w:t>
      </w:r>
      <w:r w:rsidRPr="00A42AE4">
        <w:rPr>
          <w:rFonts w:asciiTheme="majorHAnsi" w:hAnsiTheme="majorHAnsi"/>
          <w:sz w:val="22"/>
          <w:szCs w:val="22"/>
        </w:rPr>
        <w:t xml:space="preserve">de passage </w:t>
      </w:r>
      <w:r w:rsidR="00475F64" w:rsidRPr="00A42AE4">
        <w:rPr>
          <w:rFonts w:asciiTheme="majorHAnsi" w:hAnsiTheme="majorHAnsi"/>
          <w:sz w:val="22"/>
          <w:szCs w:val="22"/>
        </w:rPr>
        <w:t xml:space="preserve">à titre indicatif. </w:t>
      </w:r>
      <w:r w:rsidR="00E209B0" w:rsidRPr="00A42AE4">
        <w:rPr>
          <w:rFonts w:asciiTheme="majorHAnsi" w:hAnsiTheme="majorHAnsi"/>
          <w:sz w:val="22"/>
          <w:szCs w:val="22"/>
        </w:rPr>
        <w:t>Le service peut être annulé en cas d’intempéries</w:t>
      </w:r>
      <w:r w:rsidRPr="00A42AE4">
        <w:rPr>
          <w:rFonts w:asciiTheme="majorHAnsi" w:hAnsiTheme="majorHAnsi"/>
          <w:sz w:val="22"/>
          <w:szCs w:val="22"/>
        </w:rPr>
        <w:t>,</w:t>
      </w:r>
      <w:r w:rsidR="00E209B0" w:rsidRPr="00A42AE4">
        <w:rPr>
          <w:rFonts w:asciiTheme="majorHAnsi" w:hAnsiTheme="majorHAnsi"/>
          <w:sz w:val="22"/>
          <w:szCs w:val="22"/>
        </w:rPr>
        <w:t xml:space="preserve"> de fermetures </w:t>
      </w:r>
      <w:r w:rsidR="00506C53" w:rsidRPr="00A42AE4">
        <w:rPr>
          <w:rFonts w:asciiTheme="majorHAnsi" w:hAnsiTheme="majorHAnsi"/>
          <w:sz w:val="22"/>
          <w:szCs w:val="22"/>
        </w:rPr>
        <w:t xml:space="preserve">imprévues </w:t>
      </w:r>
      <w:r w:rsidR="00E209B0" w:rsidRPr="00A42AE4">
        <w:rPr>
          <w:rFonts w:asciiTheme="majorHAnsi" w:hAnsiTheme="majorHAnsi"/>
          <w:sz w:val="22"/>
          <w:szCs w:val="22"/>
        </w:rPr>
        <w:t>des parcs</w:t>
      </w:r>
      <w:r w:rsidRPr="00A42AE4">
        <w:rPr>
          <w:rFonts w:asciiTheme="majorHAnsi" w:hAnsiTheme="majorHAnsi"/>
          <w:sz w:val="22"/>
          <w:szCs w:val="22"/>
        </w:rPr>
        <w:t xml:space="preserve"> ou </w:t>
      </w:r>
      <w:r w:rsidR="00506C53" w:rsidRPr="00A42AE4">
        <w:rPr>
          <w:rFonts w:asciiTheme="majorHAnsi" w:hAnsiTheme="majorHAnsi"/>
          <w:sz w:val="22"/>
          <w:szCs w:val="22"/>
        </w:rPr>
        <w:t xml:space="preserve">de </w:t>
      </w:r>
      <w:r w:rsidRPr="00A42AE4">
        <w:rPr>
          <w:rFonts w:asciiTheme="majorHAnsi" w:hAnsiTheme="majorHAnsi"/>
          <w:sz w:val="22"/>
          <w:szCs w:val="22"/>
        </w:rPr>
        <w:t>force majeure</w:t>
      </w:r>
      <w:r w:rsidR="00E209B0" w:rsidRPr="00A42AE4">
        <w:rPr>
          <w:rFonts w:asciiTheme="majorHAnsi" w:hAnsiTheme="majorHAnsi"/>
          <w:sz w:val="22"/>
          <w:szCs w:val="22"/>
        </w:rPr>
        <w:t>. Dans ce</w:t>
      </w:r>
      <w:r w:rsidR="00506C53" w:rsidRPr="00A42AE4">
        <w:rPr>
          <w:rFonts w:asciiTheme="majorHAnsi" w:hAnsiTheme="majorHAnsi"/>
          <w:sz w:val="22"/>
          <w:szCs w:val="22"/>
        </w:rPr>
        <w:t>s</w:t>
      </w:r>
      <w:r w:rsidR="00E209B0" w:rsidRPr="00A42AE4">
        <w:rPr>
          <w:rFonts w:asciiTheme="majorHAnsi" w:hAnsiTheme="majorHAnsi"/>
          <w:sz w:val="22"/>
          <w:szCs w:val="22"/>
        </w:rPr>
        <w:t xml:space="preserve"> cas, </w:t>
      </w:r>
      <w:r w:rsidRPr="00A42AE4">
        <w:rPr>
          <w:rFonts w:asciiTheme="majorHAnsi" w:hAnsiTheme="majorHAnsi"/>
          <w:sz w:val="22"/>
          <w:szCs w:val="22"/>
        </w:rPr>
        <w:t>nous reprendrons</w:t>
      </w:r>
      <w:r w:rsidR="00E209B0" w:rsidRPr="00A42AE4">
        <w:rPr>
          <w:rFonts w:asciiTheme="majorHAnsi" w:hAnsiTheme="majorHAnsi"/>
          <w:sz w:val="22"/>
          <w:szCs w:val="22"/>
        </w:rPr>
        <w:t xml:space="preserve"> contact avec vous </w:t>
      </w:r>
      <w:r w:rsidR="00506C53" w:rsidRPr="00A42AE4">
        <w:rPr>
          <w:rFonts w:asciiTheme="majorHAnsi" w:hAnsiTheme="majorHAnsi"/>
          <w:sz w:val="22"/>
          <w:szCs w:val="22"/>
        </w:rPr>
        <w:t>pour fixer</w:t>
      </w:r>
      <w:r w:rsidR="00E209B0" w:rsidRPr="00A42AE4">
        <w:rPr>
          <w:rFonts w:asciiTheme="majorHAnsi" w:hAnsiTheme="majorHAnsi"/>
          <w:sz w:val="22"/>
          <w:szCs w:val="22"/>
        </w:rPr>
        <w:t xml:space="preserve"> un nouveau rendez-vous</w:t>
      </w:r>
      <w:r w:rsidR="00496EA6" w:rsidRPr="00A42AE4">
        <w:rPr>
          <w:rFonts w:asciiTheme="majorHAnsi" w:hAnsiTheme="majorHAnsi"/>
          <w:sz w:val="22"/>
          <w:szCs w:val="22"/>
        </w:rPr>
        <w:t> ;</w:t>
      </w:r>
    </w:p>
    <w:p w:rsidR="007D1E80" w:rsidRPr="00A42AE4" w:rsidRDefault="00D46777" w:rsidP="00FD0473">
      <w:pPr>
        <w:pStyle w:val="Paragraphedeliste"/>
        <w:numPr>
          <w:ilvl w:val="0"/>
          <w:numId w:val="18"/>
        </w:numPr>
        <w:spacing w:after="240"/>
        <w:ind w:left="426" w:hanging="426"/>
        <w:jc w:val="both"/>
        <w:rPr>
          <w:rFonts w:asciiTheme="majorHAnsi" w:hAnsiTheme="majorHAnsi" w:cs="Calibri"/>
          <w:color w:val="92D050"/>
          <w:sz w:val="22"/>
          <w:szCs w:val="22"/>
          <w:lang w:val="fr-BE"/>
        </w:rPr>
      </w:pPr>
      <w:r w:rsidRPr="00A42AE4">
        <w:rPr>
          <w:rFonts w:asciiTheme="majorHAnsi" w:hAnsiTheme="majorHAnsi" w:cs="Calibri"/>
          <w:sz w:val="22"/>
          <w:szCs w:val="22"/>
          <w:lang w:val="fr-BE"/>
        </w:rPr>
        <w:t xml:space="preserve">Selon la législation </w:t>
      </w:r>
      <w:r w:rsidR="00A929DA" w:rsidRPr="00A42AE4">
        <w:rPr>
          <w:rFonts w:asciiTheme="majorHAnsi" w:hAnsiTheme="majorHAnsi" w:cs="Calibri"/>
          <w:sz w:val="22"/>
          <w:szCs w:val="22"/>
          <w:lang w:val="fr-BE"/>
        </w:rPr>
        <w:t>chômage</w:t>
      </w:r>
      <w:r w:rsidRPr="00A42AE4">
        <w:rPr>
          <w:rFonts w:asciiTheme="majorHAnsi" w:hAnsiTheme="majorHAnsi" w:cs="Calibri"/>
          <w:sz w:val="22"/>
          <w:szCs w:val="22"/>
          <w:lang w:val="fr-BE"/>
        </w:rPr>
        <w:t xml:space="preserve">, un </w:t>
      </w:r>
      <w:r w:rsidRPr="00A42AE4">
        <w:rPr>
          <w:rFonts w:asciiTheme="majorHAnsi" w:hAnsiTheme="majorHAnsi" w:cs="Calibri"/>
          <w:b/>
          <w:sz w:val="22"/>
          <w:szCs w:val="22"/>
          <w:lang w:val="fr-BE"/>
        </w:rPr>
        <w:t>travailleur ALE</w:t>
      </w:r>
      <w:r w:rsidRPr="00A42AE4">
        <w:rPr>
          <w:rFonts w:asciiTheme="majorHAnsi" w:hAnsiTheme="majorHAnsi" w:cs="Calibri"/>
          <w:sz w:val="22"/>
          <w:szCs w:val="22"/>
          <w:lang w:val="fr-BE"/>
        </w:rPr>
        <w:t xml:space="preserve"> </w:t>
      </w:r>
      <w:r w:rsidRPr="00A42AE4">
        <w:rPr>
          <w:rFonts w:asciiTheme="majorHAnsi" w:hAnsiTheme="majorHAnsi" w:cs="Calibri"/>
          <w:b/>
          <w:sz w:val="22"/>
          <w:szCs w:val="22"/>
          <w:lang w:val="fr-BE"/>
        </w:rPr>
        <w:t>ne peut accepter de pourboire</w:t>
      </w:r>
      <w:r w:rsidRPr="00A42AE4">
        <w:rPr>
          <w:rFonts w:asciiTheme="majorHAnsi" w:hAnsiTheme="majorHAnsi" w:cs="Calibri"/>
          <w:sz w:val="22"/>
          <w:szCs w:val="22"/>
          <w:lang w:val="fr-BE"/>
        </w:rPr>
        <w:t xml:space="preserve">. Toutefois, si </w:t>
      </w:r>
      <w:r w:rsidR="00A929DA" w:rsidRPr="00A42AE4">
        <w:rPr>
          <w:rFonts w:asciiTheme="majorHAnsi" w:hAnsiTheme="majorHAnsi" w:cs="Calibri"/>
          <w:sz w:val="22"/>
          <w:szCs w:val="22"/>
          <w:lang w:val="fr-BE"/>
        </w:rPr>
        <w:t xml:space="preserve">vous voulez vraiment en donner un, nous vous demandons de le glisser, </w:t>
      </w:r>
      <w:r w:rsidR="00A929DA" w:rsidRPr="00A42AE4">
        <w:rPr>
          <w:rFonts w:asciiTheme="majorHAnsi" w:hAnsiTheme="majorHAnsi" w:cs="Calibri"/>
          <w:sz w:val="22"/>
          <w:szCs w:val="22"/>
          <w:u w:val="single"/>
          <w:lang w:val="fr-BE"/>
        </w:rPr>
        <w:t>vous-même</w:t>
      </w:r>
      <w:r w:rsidR="00A929DA" w:rsidRPr="00A42AE4">
        <w:rPr>
          <w:rFonts w:asciiTheme="majorHAnsi" w:hAnsiTheme="majorHAnsi" w:cs="Calibri"/>
          <w:sz w:val="22"/>
          <w:szCs w:val="22"/>
          <w:lang w:val="fr-BE"/>
        </w:rPr>
        <w:t>, dans la tirelire prévue à cet effet</w:t>
      </w:r>
      <w:r w:rsidR="00CD3183" w:rsidRPr="00A42AE4">
        <w:rPr>
          <w:rFonts w:asciiTheme="majorHAnsi" w:hAnsiTheme="majorHAnsi" w:cs="Calibri"/>
          <w:sz w:val="22"/>
          <w:szCs w:val="22"/>
          <w:lang w:val="fr-BE"/>
        </w:rPr>
        <w:t>,</w:t>
      </w:r>
      <w:r w:rsidR="00A929DA" w:rsidRPr="00A42AE4">
        <w:rPr>
          <w:rFonts w:asciiTheme="majorHAnsi" w:hAnsiTheme="majorHAnsi" w:cs="Calibri"/>
          <w:sz w:val="22"/>
          <w:szCs w:val="22"/>
          <w:lang w:val="fr-BE"/>
        </w:rPr>
        <w:t xml:space="preserve"> dans le </w:t>
      </w:r>
      <w:r w:rsidR="005E57BC" w:rsidRPr="00A42AE4">
        <w:rPr>
          <w:rFonts w:asciiTheme="majorHAnsi" w:hAnsiTheme="majorHAnsi" w:cs="Calibri"/>
          <w:sz w:val="22"/>
          <w:szCs w:val="22"/>
          <w:lang w:val="fr-BE"/>
        </w:rPr>
        <w:t xml:space="preserve">véhicule. </w:t>
      </w:r>
      <w:r w:rsidR="00506C53" w:rsidRPr="00A42AE4">
        <w:rPr>
          <w:rFonts w:asciiTheme="majorHAnsi" w:hAnsiTheme="majorHAnsi" w:cs="Calibri"/>
          <w:sz w:val="22"/>
          <w:szCs w:val="22"/>
          <w:lang w:val="fr-BE"/>
        </w:rPr>
        <w:t>Nous relevons cette tirelire chaque semaine. L</w:t>
      </w:r>
      <w:r w:rsidR="00A929DA" w:rsidRPr="00A42AE4">
        <w:rPr>
          <w:rFonts w:asciiTheme="majorHAnsi" w:hAnsiTheme="majorHAnsi" w:cs="Calibri"/>
          <w:sz w:val="22"/>
          <w:szCs w:val="22"/>
          <w:lang w:val="fr-BE"/>
        </w:rPr>
        <w:t xml:space="preserve">e montant récolté est utilisé pour une activité festive </w:t>
      </w:r>
      <w:r w:rsidRPr="00A42AE4">
        <w:rPr>
          <w:rFonts w:asciiTheme="majorHAnsi" w:hAnsiTheme="majorHAnsi" w:cs="Calibri"/>
          <w:sz w:val="22"/>
          <w:szCs w:val="22"/>
          <w:lang w:val="fr-BE"/>
        </w:rPr>
        <w:t>au bénéfice de tous les chauffeurs</w:t>
      </w:r>
      <w:r w:rsidR="00A929DA" w:rsidRPr="00A42AE4">
        <w:rPr>
          <w:rFonts w:asciiTheme="majorHAnsi" w:hAnsiTheme="majorHAnsi" w:cs="Calibri"/>
          <w:color w:val="92D050"/>
          <w:sz w:val="22"/>
          <w:szCs w:val="22"/>
          <w:lang w:val="fr-BE"/>
        </w:rPr>
        <w:t>.</w:t>
      </w:r>
    </w:p>
    <w:p w:rsidR="00DD5AA7" w:rsidRPr="00A42AE4" w:rsidRDefault="00DD5AA7" w:rsidP="007D1E80">
      <w:pPr>
        <w:rPr>
          <w:rFonts w:asciiTheme="majorHAnsi" w:hAnsiTheme="majorHAnsi"/>
          <w:i/>
          <w:sz w:val="22"/>
          <w:szCs w:val="22"/>
        </w:rPr>
      </w:pPr>
      <w:r w:rsidRPr="00A42AE4">
        <w:rPr>
          <w:rFonts w:asciiTheme="majorHAnsi" w:hAnsiTheme="majorHAnsi"/>
          <w:i/>
          <w:sz w:val="22"/>
          <w:szCs w:val="22"/>
        </w:rPr>
        <w:t>J’accepte</w:t>
      </w:r>
      <w:r w:rsidR="00174EAD" w:rsidRPr="00A42AE4">
        <w:rPr>
          <w:rFonts w:asciiTheme="majorHAnsi" w:hAnsiTheme="majorHAnsi"/>
          <w:i/>
          <w:sz w:val="22"/>
          <w:szCs w:val="22"/>
        </w:rPr>
        <w:t xml:space="preserve"> d’appliquer la réglementation ALE, ainsi que les principes de ce règlement ALE RECUP. J</w:t>
      </w:r>
      <w:r w:rsidRPr="00A42AE4">
        <w:rPr>
          <w:rFonts w:asciiTheme="majorHAnsi" w:hAnsiTheme="majorHAnsi"/>
          <w:i/>
          <w:sz w:val="22"/>
          <w:szCs w:val="22"/>
        </w:rPr>
        <w:t xml:space="preserve">e reconnais en avoir reçu </w:t>
      </w:r>
      <w:r w:rsidR="005E57BC" w:rsidRPr="00A42AE4">
        <w:rPr>
          <w:rFonts w:asciiTheme="majorHAnsi" w:hAnsiTheme="majorHAnsi"/>
          <w:i/>
          <w:sz w:val="22"/>
          <w:szCs w:val="22"/>
        </w:rPr>
        <w:t>un</w:t>
      </w:r>
      <w:r w:rsidRPr="00A42AE4">
        <w:rPr>
          <w:rFonts w:asciiTheme="majorHAnsi" w:hAnsiTheme="majorHAnsi"/>
          <w:i/>
          <w:sz w:val="22"/>
          <w:szCs w:val="22"/>
        </w:rPr>
        <w:t xml:space="preserve"> </w:t>
      </w:r>
      <w:r w:rsidR="007D1E80" w:rsidRPr="00A42AE4">
        <w:rPr>
          <w:rFonts w:asciiTheme="majorHAnsi" w:hAnsiTheme="majorHAnsi"/>
          <w:i/>
          <w:sz w:val="22"/>
          <w:szCs w:val="22"/>
        </w:rPr>
        <w:t>e</w:t>
      </w:r>
      <w:r w:rsidR="003612C3" w:rsidRPr="00A42AE4">
        <w:rPr>
          <w:rFonts w:asciiTheme="majorHAnsi" w:hAnsiTheme="majorHAnsi"/>
          <w:i/>
          <w:sz w:val="22"/>
          <w:szCs w:val="22"/>
        </w:rPr>
        <w:t xml:space="preserve">xemplaire, </w:t>
      </w:r>
      <w:r w:rsidRPr="00A42AE4">
        <w:rPr>
          <w:rFonts w:asciiTheme="majorHAnsi" w:hAnsiTheme="majorHAnsi"/>
          <w:i/>
          <w:sz w:val="22"/>
          <w:szCs w:val="22"/>
        </w:rPr>
        <w:t xml:space="preserve">ainsi que </w:t>
      </w:r>
      <w:r w:rsidR="00934919" w:rsidRPr="00A42AE4">
        <w:rPr>
          <w:rFonts w:asciiTheme="majorHAnsi" w:hAnsiTheme="majorHAnsi"/>
          <w:i/>
          <w:sz w:val="22"/>
          <w:szCs w:val="22"/>
        </w:rPr>
        <w:t>la brochure informative d’</w:t>
      </w:r>
      <w:r w:rsidRPr="00A42AE4">
        <w:rPr>
          <w:rFonts w:asciiTheme="majorHAnsi" w:hAnsiTheme="majorHAnsi"/>
          <w:i/>
          <w:sz w:val="22"/>
          <w:szCs w:val="22"/>
        </w:rPr>
        <w:t xml:space="preserve">IPALLE. </w:t>
      </w:r>
    </w:p>
    <w:p w:rsidR="00933653" w:rsidRDefault="00933653" w:rsidP="00933653">
      <w:pPr>
        <w:jc w:val="right"/>
        <w:rPr>
          <w:rFonts w:asciiTheme="majorHAnsi" w:hAnsiTheme="majorHAnsi"/>
          <w:sz w:val="24"/>
          <w:szCs w:val="24"/>
        </w:rPr>
      </w:pPr>
    </w:p>
    <w:p w:rsidR="00933653" w:rsidRDefault="00933653" w:rsidP="00933653">
      <w:pPr>
        <w:jc w:val="right"/>
        <w:rPr>
          <w:rFonts w:asciiTheme="majorHAnsi" w:hAnsiTheme="majorHAnsi"/>
          <w:sz w:val="24"/>
          <w:szCs w:val="24"/>
        </w:rPr>
      </w:pPr>
    </w:p>
    <w:p w:rsidR="00DD5AA7" w:rsidRDefault="007D1E80" w:rsidP="0093365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 : …………..</w:t>
      </w:r>
      <w:r w:rsidR="00933653">
        <w:rPr>
          <w:rFonts w:asciiTheme="majorHAnsi" w:hAnsiTheme="majorHAnsi"/>
          <w:sz w:val="24"/>
          <w:szCs w:val="24"/>
        </w:rPr>
        <w:tab/>
      </w:r>
      <w:r w:rsidR="00933653">
        <w:rPr>
          <w:rFonts w:asciiTheme="majorHAnsi" w:hAnsiTheme="majorHAnsi"/>
          <w:sz w:val="24"/>
          <w:szCs w:val="24"/>
        </w:rPr>
        <w:tab/>
      </w:r>
      <w:r w:rsidR="00933653">
        <w:rPr>
          <w:rFonts w:asciiTheme="majorHAnsi" w:hAnsiTheme="majorHAnsi"/>
          <w:sz w:val="24"/>
          <w:szCs w:val="24"/>
        </w:rPr>
        <w:tab/>
      </w:r>
      <w:r w:rsidR="00933653">
        <w:rPr>
          <w:rFonts w:asciiTheme="majorHAnsi" w:hAnsiTheme="majorHAnsi"/>
          <w:sz w:val="24"/>
          <w:szCs w:val="24"/>
        </w:rPr>
        <w:tab/>
      </w:r>
      <w:r w:rsidR="00933653">
        <w:rPr>
          <w:rFonts w:asciiTheme="majorHAnsi" w:hAnsiTheme="majorHAnsi"/>
          <w:sz w:val="24"/>
          <w:szCs w:val="24"/>
        </w:rPr>
        <w:tab/>
        <w:t>Lu et approuvé</w:t>
      </w:r>
      <w:r>
        <w:rPr>
          <w:rFonts w:asciiTheme="majorHAnsi" w:hAnsiTheme="majorHAnsi"/>
          <w:sz w:val="24"/>
          <w:szCs w:val="24"/>
        </w:rPr>
        <w:t xml:space="preserve"> ………………………</w:t>
      </w:r>
      <w:r w:rsidR="00933653">
        <w:rPr>
          <w:rFonts w:asciiTheme="majorHAnsi" w:hAnsiTheme="majorHAnsi"/>
          <w:sz w:val="24"/>
          <w:szCs w:val="24"/>
        </w:rPr>
        <w:t>…………….</w:t>
      </w:r>
    </w:p>
    <w:p w:rsidR="00E209B0" w:rsidRPr="00E209B0" w:rsidRDefault="00E209B0" w:rsidP="007D1E80">
      <w:pPr>
        <w:jc w:val="both"/>
        <w:rPr>
          <w:color w:val="92D050"/>
          <w:sz w:val="28"/>
          <w:szCs w:val="28"/>
          <w:lang w:val="fr-BE"/>
        </w:rPr>
      </w:pPr>
    </w:p>
    <w:sectPr w:rsidR="00E209B0" w:rsidRPr="00E209B0" w:rsidSect="00FD18FF">
      <w:headerReference w:type="default" r:id="rId12"/>
      <w:footerReference w:type="default" r:id="rId13"/>
      <w:pgSz w:w="11906" w:h="16838"/>
      <w:pgMar w:top="720" w:right="720" w:bottom="720" w:left="720" w:header="153" w:footer="24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03A" w:rsidRDefault="00B1703A" w:rsidP="0027588F">
      <w:r>
        <w:separator/>
      </w:r>
    </w:p>
  </w:endnote>
  <w:endnote w:type="continuationSeparator" w:id="0">
    <w:p w:rsidR="00B1703A" w:rsidRDefault="00B1703A" w:rsidP="00275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03A" w:rsidRPr="00506C53" w:rsidRDefault="00B1703A" w:rsidP="0027588F">
    <w:pPr>
      <w:pBdr>
        <w:top w:val="single" w:sz="4" w:space="1" w:color="auto"/>
      </w:pBdr>
      <w:jc w:val="center"/>
      <w:rPr>
        <w:rFonts w:asciiTheme="majorHAnsi" w:hAnsiTheme="majorHAnsi"/>
      </w:rPr>
    </w:pPr>
    <w:r w:rsidRPr="00506C53">
      <w:rPr>
        <w:rFonts w:asciiTheme="majorHAnsi" w:hAnsiTheme="majorHAnsi"/>
      </w:rPr>
      <w:t xml:space="preserve">12/1 rue des Fossés, 7500 Tournai – Tél :069/77.79.38 – Fax : 069/55.34.90 - </w:t>
    </w:r>
    <w:hyperlink r:id="rId1" w:history="1">
      <w:r w:rsidRPr="00506C53">
        <w:rPr>
          <w:rStyle w:val="Lienhypertexte"/>
          <w:rFonts w:asciiTheme="majorHAnsi" w:hAnsiTheme="majorHAnsi"/>
        </w:rPr>
        <w:t>laurencebarbaix@ale-tournai.be</w:t>
      </w:r>
    </w:hyperlink>
  </w:p>
  <w:p w:rsidR="00B1703A" w:rsidRPr="00506C53" w:rsidRDefault="00B1703A" w:rsidP="0027588F">
    <w:pPr>
      <w:jc w:val="center"/>
      <w:rPr>
        <w:rFonts w:asciiTheme="majorHAnsi" w:hAnsiTheme="majorHAnsi"/>
      </w:rPr>
    </w:pPr>
    <w:r w:rsidRPr="00506C53">
      <w:rPr>
        <w:rFonts w:asciiTheme="majorHAnsi" w:hAnsiTheme="majorHAnsi"/>
      </w:rPr>
      <w:t>Permanence du lundi au vendredi de 9h à 12h et 14h à 16h.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03A" w:rsidRDefault="00B1703A" w:rsidP="0002605B">
    <w:pPr>
      <w:pBdr>
        <w:top w:val="single" w:sz="4" w:space="1" w:color="auto"/>
      </w:pBdr>
      <w:jc w:val="center"/>
    </w:pPr>
    <w:r>
      <w:t xml:space="preserve">12/1 rue des Fossés, 7500 Tournai – Tél / Fax: 069/77.79.38 – </w:t>
    </w:r>
    <w:hyperlink r:id="rId1" w:history="1">
      <w:r>
        <w:rPr>
          <w:rStyle w:val="Lienhypertexte"/>
        </w:rPr>
        <w:t>laurencebarbaix@ale-tournai.be</w:t>
      </w:r>
    </w:hyperlink>
  </w:p>
  <w:p w:rsidR="00B1703A" w:rsidRDefault="00B1703A" w:rsidP="0002605B">
    <w:pPr>
      <w:jc w:val="center"/>
    </w:pPr>
    <w:r>
      <w:t>Permanence du lundi au vendredi de 9h à 12h et 14h à 16h.</w:t>
    </w:r>
  </w:p>
  <w:p w:rsidR="00B1703A" w:rsidRPr="00053A13" w:rsidRDefault="00B1703A" w:rsidP="00053A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03A" w:rsidRDefault="00B1703A" w:rsidP="0027588F">
      <w:r>
        <w:separator/>
      </w:r>
    </w:p>
  </w:footnote>
  <w:footnote w:type="continuationSeparator" w:id="0">
    <w:p w:rsidR="00B1703A" w:rsidRDefault="00B1703A" w:rsidP="00275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03A" w:rsidRDefault="00B1703A" w:rsidP="001E0D25">
    <w:pPr>
      <w:pStyle w:val="En-tte"/>
    </w:pPr>
    <w:r>
      <w:rPr>
        <w:noProof/>
        <w:lang w:val="fr-BE" w:eastAsia="fr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90.5pt;margin-top:-.05pt;width:234.3pt;height:57.45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" o:allowincell="f" stroked="f">
          <v:textbox style="mso-next-textbox:#Text Box 3">
            <w:txbxContent>
              <w:p w:rsidR="00B1703A" w:rsidRPr="00F834B3" w:rsidRDefault="00B1703A" w:rsidP="009A6710">
                <w:pPr>
                  <w:tabs>
                    <w:tab w:val="left" w:leader="dot" w:pos="5245"/>
                    <w:tab w:val="left" w:leader="underscore" w:pos="5670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Nom : …………………………………..</w:t>
                </w:r>
              </w:p>
              <w:p w:rsidR="00B1703A" w:rsidRPr="00F834B3" w:rsidRDefault="00B1703A" w:rsidP="001E0D25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:rsidR="00B1703A" w:rsidRDefault="00B1703A" w:rsidP="009A6710">
                <w:pPr>
                  <w:tabs>
                    <w:tab w:val="left" w:leader="dot" w:pos="5245"/>
                    <w:tab w:val="left" w:leader="underscore" w:pos="5670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Prénom : ………………………………</w:t>
                </w:r>
              </w:p>
              <w:p w:rsidR="00B1703A" w:rsidRDefault="00B1703A" w:rsidP="009A6710">
                <w:pPr>
                  <w:tabs>
                    <w:tab w:val="left" w:leader="dot" w:pos="5245"/>
                    <w:tab w:val="left" w:leader="underscore" w:pos="5670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  <w:p w:rsidR="00B1703A" w:rsidRDefault="00B1703A" w:rsidP="009A6710">
                <w:pPr>
                  <w:tabs>
                    <w:tab w:val="left" w:leader="dot" w:pos="5245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-34290</wp:posOffset>
          </wp:positionH>
          <wp:positionV relativeFrom="paragraph">
            <wp:posOffset>-153035</wp:posOffset>
          </wp:positionV>
          <wp:extent cx="2442210" cy="716280"/>
          <wp:effectExtent l="19050" t="0" r="0" b="0"/>
          <wp:wrapTight wrapText="bothSides">
            <wp:wrapPolygon edited="0">
              <wp:start x="-168" y="0"/>
              <wp:lineTo x="-168" y="21255"/>
              <wp:lineTo x="21566" y="21255"/>
              <wp:lineTo x="21566" y="0"/>
              <wp:lineTo x="-168" y="0"/>
            </wp:wrapPolygon>
          </wp:wrapTight>
          <wp:docPr id="16" name="Image 16" descr="Logo_aleRec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eRec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21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03A" w:rsidRDefault="00B1703A">
    <w:pPr>
      <w:pStyle w:val="En-tte"/>
    </w:pPr>
    <w:r w:rsidRPr="009249BE">
      <w:rPr>
        <w:noProof/>
        <w:lang w:eastAsia="en-US"/>
      </w:rPr>
      <w:pict>
        <v:shape id="_x0000_s2051" type="#_x0000_t202" style="position:absolute;margin-left:-12.7pt;margin-top:31.35pt;width:209.25pt;height:23.7pt;z-index:251662336;mso-width-percent:400;mso-width-percent:400;mso-width-relative:margin;mso-height-relative:margin" filled="f" stroked="f">
          <v:textbox>
            <w:txbxContent>
              <w:p w:rsidR="00B1703A" w:rsidRPr="00636760" w:rsidRDefault="00B1703A" w:rsidP="00636760">
                <w:pPr>
                  <w:jc w:val="center"/>
                  <w:rPr>
                    <w:rFonts w:asciiTheme="majorHAnsi" w:hAnsiTheme="majorHAnsi" w:cstheme="majorHAnsi"/>
                    <w:b/>
                    <w:i/>
                    <w:color w:val="5E7932" w:themeColor="accent4" w:themeShade="BF"/>
                    <w:sz w:val="22"/>
                    <w:szCs w:val="22"/>
                  </w:rPr>
                </w:pPr>
                <w:r w:rsidRPr="00636760">
                  <w:rPr>
                    <w:rFonts w:asciiTheme="majorHAnsi" w:hAnsiTheme="majorHAnsi" w:cstheme="majorHAnsi"/>
                    <w:b/>
                    <w:i/>
                    <w:color w:val="5E7932" w:themeColor="accent4" w:themeShade="BF"/>
                    <w:sz w:val="22"/>
                    <w:szCs w:val="22"/>
                  </w:rPr>
                  <w:t>Evacuation d’encombrants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03A" w:rsidRDefault="00B1703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10D0"/>
      </v:shape>
    </w:pict>
  </w:numPicBullet>
  <w:abstractNum w:abstractNumId="0">
    <w:nsid w:val="0250605B"/>
    <w:multiLevelType w:val="hybridMultilevel"/>
    <w:tmpl w:val="BCD6063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D699C"/>
    <w:multiLevelType w:val="hybridMultilevel"/>
    <w:tmpl w:val="401850FA"/>
    <w:lvl w:ilvl="0" w:tplc="12A819B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97F7F"/>
    <w:multiLevelType w:val="hybridMultilevel"/>
    <w:tmpl w:val="F5BCBF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701DF"/>
    <w:multiLevelType w:val="hybridMultilevel"/>
    <w:tmpl w:val="663A5D4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C60BF"/>
    <w:multiLevelType w:val="hybridMultilevel"/>
    <w:tmpl w:val="90EE7FF6"/>
    <w:lvl w:ilvl="0" w:tplc="08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BBC1514"/>
    <w:multiLevelType w:val="hybridMultilevel"/>
    <w:tmpl w:val="CBE82B8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F59FC"/>
    <w:multiLevelType w:val="hybridMultilevel"/>
    <w:tmpl w:val="D7EC128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8A330B"/>
    <w:multiLevelType w:val="hybridMultilevel"/>
    <w:tmpl w:val="C694910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C1A7A"/>
    <w:multiLevelType w:val="hybridMultilevel"/>
    <w:tmpl w:val="FB6CE43A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832AFF"/>
    <w:multiLevelType w:val="hybridMultilevel"/>
    <w:tmpl w:val="567C655C"/>
    <w:lvl w:ilvl="0" w:tplc="08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25B38B3"/>
    <w:multiLevelType w:val="hybridMultilevel"/>
    <w:tmpl w:val="B5B0D572"/>
    <w:lvl w:ilvl="0" w:tplc="080C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>
    <w:nsid w:val="59B414AD"/>
    <w:multiLevelType w:val="hybridMultilevel"/>
    <w:tmpl w:val="BEEE4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66D2D"/>
    <w:multiLevelType w:val="hybridMultilevel"/>
    <w:tmpl w:val="5D6ECAB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A3C1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0864E80"/>
    <w:multiLevelType w:val="hybridMultilevel"/>
    <w:tmpl w:val="72BC3A4C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902913"/>
    <w:multiLevelType w:val="hybridMultilevel"/>
    <w:tmpl w:val="CC1A989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C6CD1"/>
    <w:multiLevelType w:val="hybridMultilevel"/>
    <w:tmpl w:val="B67098EC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8A18BE"/>
    <w:multiLevelType w:val="hybridMultilevel"/>
    <w:tmpl w:val="E2183E3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13B72"/>
    <w:multiLevelType w:val="hybridMultilevel"/>
    <w:tmpl w:val="6774366C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E4A61"/>
    <w:multiLevelType w:val="hybridMultilevel"/>
    <w:tmpl w:val="75E8BC9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A3D6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E3C2846"/>
    <w:multiLevelType w:val="hybridMultilevel"/>
    <w:tmpl w:val="B992C0BA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20"/>
  </w:num>
  <w:num w:numId="5">
    <w:abstractNumId w:val="3"/>
  </w:num>
  <w:num w:numId="6">
    <w:abstractNumId w:val="15"/>
  </w:num>
  <w:num w:numId="7">
    <w:abstractNumId w:val="0"/>
  </w:num>
  <w:num w:numId="8">
    <w:abstractNumId w:val="19"/>
  </w:num>
  <w:num w:numId="9">
    <w:abstractNumId w:val="5"/>
  </w:num>
  <w:num w:numId="10">
    <w:abstractNumId w:val="17"/>
  </w:num>
  <w:num w:numId="11">
    <w:abstractNumId w:val="18"/>
  </w:num>
  <w:num w:numId="12">
    <w:abstractNumId w:val="16"/>
  </w:num>
  <w:num w:numId="13">
    <w:abstractNumId w:val="14"/>
  </w:num>
  <w:num w:numId="14">
    <w:abstractNumId w:val="4"/>
  </w:num>
  <w:num w:numId="15">
    <w:abstractNumId w:val="9"/>
  </w:num>
  <w:num w:numId="16">
    <w:abstractNumId w:val="10"/>
  </w:num>
  <w:num w:numId="17">
    <w:abstractNumId w:val="21"/>
  </w:num>
  <w:num w:numId="18">
    <w:abstractNumId w:val="1"/>
  </w:num>
  <w:num w:numId="19">
    <w:abstractNumId w:val="11"/>
  </w:num>
  <w:num w:numId="20">
    <w:abstractNumId w:val="12"/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588F"/>
    <w:rsid w:val="00002166"/>
    <w:rsid w:val="00005020"/>
    <w:rsid w:val="0000731F"/>
    <w:rsid w:val="00013676"/>
    <w:rsid w:val="0002605B"/>
    <w:rsid w:val="00027B3B"/>
    <w:rsid w:val="00036F2D"/>
    <w:rsid w:val="00043E0F"/>
    <w:rsid w:val="0004556E"/>
    <w:rsid w:val="000505BF"/>
    <w:rsid w:val="00052FE5"/>
    <w:rsid w:val="00053A13"/>
    <w:rsid w:val="00076651"/>
    <w:rsid w:val="000A1112"/>
    <w:rsid w:val="000A758E"/>
    <w:rsid w:val="000B5EB9"/>
    <w:rsid w:val="000C28FF"/>
    <w:rsid w:val="000D5ED9"/>
    <w:rsid w:val="000E4CB1"/>
    <w:rsid w:val="000F305F"/>
    <w:rsid w:val="000F393B"/>
    <w:rsid w:val="000F768C"/>
    <w:rsid w:val="00144BC1"/>
    <w:rsid w:val="00165556"/>
    <w:rsid w:val="001662D3"/>
    <w:rsid w:val="00174EAD"/>
    <w:rsid w:val="00187D74"/>
    <w:rsid w:val="001B043F"/>
    <w:rsid w:val="001B474E"/>
    <w:rsid w:val="001B7FC5"/>
    <w:rsid w:val="001C06D5"/>
    <w:rsid w:val="001D4532"/>
    <w:rsid w:val="001E0D25"/>
    <w:rsid w:val="001F3F99"/>
    <w:rsid w:val="001F62EB"/>
    <w:rsid w:val="001F76E5"/>
    <w:rsid w:val="00217833"/>
    <w:rsid w:val="00224D15"/>
    <w:rsid w:val="002367E4"/>
    <w:rsid w:val="002454B5"/>
    <w:rsid w:val="0026075B"/>
    <w:rsid w:val="0027588F"/>
    <w:rsid w:val="0029777B"/>
    <w:rsid w:val="002B428E"/>
    <w:rsid w:val="002D74B6"/>
    <w:rsid w:val="00302A20"/>
    <w:rsid w:val="00315A8D"/>
    <w:rsid w:val="003612C3"/>
    <w:rsid w:val="00365FB5"/>
    <w:rsid w:val="003A415D"/>
    <w:rsid w:val="003B13DD"/>
    <w:rsid w:val="003E4167"/>
    <w:rsid w:val="00404F5F"/>
    <w:rsid w:val="00405CF0"/>
    <w:rsid w:val="00415173"/>
    <w:rsid w:val="00420009"/>
    <w:rsid w:val="004202CD"/>
    <w:rsid w:val="00470935"/>
    <w:rsid w:val="00475F64"/>
    <w:rsid w:val="004801D1"/>
    <w:rsid w:val="00483F6B"/>
    <w:rsid w:val="0048436D"/>
    <w:rsid w:val="00496EA6"/>
    <w:rsid w:val="004C49DB"/>
    <w:rsid w:val="00506C53"/>
    <w:rsid w:val="005331F9"/>
    <w:rsid w:val="00546C00"/>
    <w:rsid w:val="00570BAE"/>
    <w:rsid w:val="00573814"/>
    <w:rsid w:val="005B46A5"/>
    <w:rsid w:val="005E57BC"/>
    <w:rsid w:val="005E7707"/>
    <w:rsid w:val="005F0502"/>
    <w:rsid w:val="005F6D74"/>
    <w:rsid w:val="00606D85"/>
    <w:rsid w:val="00617DDD"/>
    <w:rsid w:val="00636760"/>
    <w:rsid w:val="006443F3"/>
    <w:rsid w:val="00654946"/>
    <w:rsid w:val="006557DB"/>
    <w:rsid w:val="00682AE6"/>
    <w:rsid w:val="00697843"/>
    <w:rsid w:val="006E4690"/>
    <w:rsid w:val="006E60DD"/>
    <w:rsid w:val="006F125E"/>
    <w:rsid w:val="007106F0"/>
    <w:rsid w:val="00710964"/>
    <w:rsid w:val="007859F5"/>
    <w:rsid w:val="007D1E80"/>
    <w:rsid w:val="0083122A"/>
    <w:rsid w:val="00851390"/>
    <w:rsid w:val="00852D65"/>
    <w:rsid w:val="00892EA9"/>
    <w:rsid w:val="008A2E21"/>
    <w:rsid w:val="008A37A8"/>
    <w:rsid w:val="008C0539"/>
    <w:rsid w:val="008D08DD"/>
    <w:rsid w:val="00906A4B"/>
    <w:rsid w:val="009249BE"/>
    <w:rsid w:val="0092694A"/>
    <w:rsid w:val="00933653"/>
    <w:rsid w:val="00934919"/>
    <w:rsid w:val="00940390"/>
    <w:rsid w:val="00946AC7"/>
    <w:rsid w:val="00976C6B"/>
    <w:rsid w:val="009A6710"/>
    <w:rsid w:val="009C67F7"/>
    <w:rsid w:val="009C7A4C"/>
    <w:rsid w:val="009D111B"/>
    <w:rsid w:val="009D6BAF"/>
    <w:rsid w:val="009E08E6"/>
    <w:rsid w:val="009E250C"/>
    <w:rsid w:val="009F4EE3"/>
    <w:rsid w:val="00A00118"/>
    <w:rsid w:val="00A23D3F"/>
    <w:rsid w:val="00A3205A"/>
    <w:rsid w:val="00A32881"/>
    <w:rsid w:val="00A42AE4"/>
    <w:rsid w:val="00A902DD"/>
    <w:rsid w:val="00A929DA"/>
    <w:rsid w:val="00AA5B70"/>
    <w:rsid w:val="00AB6A69"/>
    <w:rsid w:val="00AD6231"/>
    <w:rsid w:val="00AD725D"/>
    <w:rsid w:val="00B136C6"/>
    <w:rsid w:val="00B1703A"/>
    <w:rsid w:val="00B649A8"/>
    <w:rsid w:val="00B90505"/>
    <w:rsid w:val="00BB5B08"/>
    <w:rsid w:val="00C04476"/>
    <w:rsid w:val="00C23505"/>
    <w:rsid w:val="00C26072"/>
    <w:rsid w:val="00C80691"/>
    <w:rsid w:val="00C90454"/>
    <w:rsid w:val="00CA26FA"/>
    <w:rsid w:val="00CA39B5"/>
    <w:rsid w:val="00CD3183"/>
    <w:rsid w:val="00CD34A4"/>
    <w:rsid w:val="00D44BC0"/>
    <w:rsid w:val="00D46777"/>
    <w:rsid w:val="00D50EDF"/>
    <w:rsid w:val="00D65FFA"/>
    <w:rsid w:val="00D971A7"/>
    <w:rsid w:val="00DA41FA"/>
    <w:rsid w:val="00DD5AA7"/>
    <w:rsid w:val="00DF0F27"/>
    <w:rsid w:val="00DF233B"/>
    <w:rsid w:val="00E007DE"/>
    <w:rsid w:val="00E209B0"/>
    <w:rsid w:val="00E3682D"/>
    <w:rsid w:val="00E66114"/>
    <w:rsid w:val="00E97C0D"/>
    <w:rsid w:val="00EB2DCE"/>
    <w:rsid w:val="00EC218E"/>
    <w:rsid w:val="00EC7DBC"/>
    <w:rsid w:val="00EE2172"/>
    <w:rsid w:val="00EF5D83"/>
    <w:rsid w:val="00EF7701"/>
    <w:rsid w:val="00F0770E"/>
    <w:rsid w:val="00F40121"/>
    <w:rsid w:val="00F41B0B"/>
    <w:rsid w:val="00F42860"/>
    <w:rsid w:val="00F42E50"/>
    <w:rsid w:val="00F53F99"/>
    <w:rsid w:val="00F7193D"/>
    <w:rsid w:val="00F73B82"/>
    <w:rsid w:val="00F77D09"/>
    <w:rsid w:val="00F80616"/>
    <w:rsid w:val="00F912CF"/>
    <w:rsid w:val="00FB7038"/>
    <w:rsid w:val="00FB77F0"/>
    <w:rsid w:val="00FC507F"/>
    <w:rsid w:val="00FD0473"/>
    <w:rsid w:val="00FD18FF"/>
    <w:rsid w:val="00FE3423"/>
    <w:rsid w:val="00FE6A97"/>
    <w:rsid w:val="00FF0830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8F"/>
    <w:rPr>
      <w:rFonts w:eastAsia="Times New Roman"/>
      <w:color w:val="auto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45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65B2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E7A32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27588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5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E7A3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5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E3C1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5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E3C1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58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588F"/>
  </w:style>
  <w:style w:type="paragraph" w:styleId="Pieddepage">
    <w:name w:val="footer"/>
    <w:basedOn w:val="Normal"/>
    <w:link w:val="PieddepageCar"/>
    <w:uiPriority w:val="99"/>
    <w:unhideWhenUsed/>
    <w:rsid w:val="002758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588F"/>
  </w:style>
  <w:style w:type="paragraph" w:styleId="Textedebulles">
    <w:name w:val="Balloon Text"/>
    <w:basedOn w:val="Normal"/>
    <w:link w:val="TextedebullesCar"/>
    <w:uiPriority w:val="99"/>
    <w:semiHidden/>
    <w:unhideWhenUsed/>
    <w:rsid w:val="002758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88F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27588F"/>
    <w:rPr>
      <w:rFonts w:ascii="Arial" w:eastAsia="Times New Roman" w:hAnsi="Arial"/>
      <w:color w:val="auto"/>
      <w:szCs w:val="20"/>
      <w:lang w:eastAsia="fr-FR"/>
    </w:rPr>
  </w:style>
  <w:style w:type="paragraph" w:styleId="Paragraphedeliste">
    <w:name w:val="List Paragraph"/>
    <w:basedOn w:val="Normal"/>
    <w:qFormat/>
    <w:rsid w:val="0027588F"/>
    <w:pPr>
      <w:ind w:left="708"/>
    </w:pPr>
  </w:style>
  <w:style w:type="character" w:styleId="Lienhypertexte">
    <w:name w:val="Hyperlink"/>
    <w:basedOn w:val="Policepardfaut"/>
    <w:semiHidden/>
    <w:rsid w:val="0027588F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7588F"/>
    <w:pPr>
      <w:jc w:val="both"/>
    </w:pPr>
    <w:rPr>
      <w:rFonts w:ascii="Arial" w:hAnsi="Arial"/>
      <w:b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27588F"/>
    <w:rPr>
      <w:rFonts w:ascii="Arial" w:eastAsia="Times New Roman" w:hAnsi="Arial"/>
      <w:b/>
      <w:color w:val="auto"/>
      <w:szCs w:val="20"/>
      <w:lang w:eastAsia="fr-FR"/>
    </w:rPr>
  </w:style>
  <w:style w:type="table" w:styleId="Grilledutableau">
    <w:name w:val="Table Grid"/>
    <w:basedOn w:val="TableauNormal"/>
    <w:uiPriority w:val="59"/>
    <w:rsid w:val="000021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7B3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7B3B"/>
    <w:rPr>
      <w:rFonts w:eastAsia="Times New Roman"/>
      <w:color w:val="auto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27B3B"/>
    <w:rPr>
      <w:vertAlign w:val="superscript"/>
    </w:rPr>
  </w:style>
  <w:style w:type="paragraph" w:styleId="Sansinterligne">
    <w:name w:val="No Spacing"/>
    <w:uiPriority w:val="1"/>
    <w:qFormat/>
    <w:rsid w:val="0004556E"/>
    <w:rPr>
      <w:rFonts w:eastAsia="Times New Roman"/>
      <w:color w:val="auto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4556E"/>
    <w:rPr>
      <w:rFonts w:asciiTheme="majorHAnsi" w:eastAsiaTheme="majorEastAsia" w:hAnsiTheme="majorHAnsi" w:cstheme="majorBidi"/>
      <w:b/>
      <w:bCs/>
      <w:color w:val="465B25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4556E"/>
    <w:rPr>
      <w:rFonts w:asciiTheme="majorHAnsi" w:eastAsiaTheme="majorEastAsia" w:hAnsiTheme="majorHAnsi" w:cstheme="majorBidi"/>
      <w:b/>
      <w:bCs/>
      <w:color w:val="5E7A32" w:themeColor="accent1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4556E"/>
    <w:rPr>
      <w:rFonts w:asciiTheme="majorHAnsi" w:eastAsiaTheme="majorEastAsia" w:hAnsiTheme="majorHAnsi" w:cstheme="majorBidi"/>
      <w:b/>
      <w:bCs/>
      <w:i/>
      <w:iCs/>
      <w:color w:val="5E7A32" w:themeColor="accent1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04556E"/>
    <w:rPr>
      <w:rFonts w:asciiTheme="majorHAnsi" w:eastAsiaTheme="majorEastAsia" w:hAnsiTheme="majorHAnsi" w:cstheme="majorBidi"/>
      <w:color w:val="2E3C18" w:themeColor="accent1" w:themeShade="7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04556E"/>
    <w:rPr>
      <w:rFonts w:asciiTheme="majorHAnsi" w:eastAsiaTheme="majorEastAsia" w:hAnsiTheme="majorHAnsi" w:cstheme="majorBidi"/>
      <w:i/>
      <w:iCs/>
      <w:color w:val="2E3C18" w:themeColor="accent1" w:themeShade="7F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encebarbaix@ale-tournai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urencebarbaix@ale-tourna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Personnalisé 7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5E7A32"/>
      </a:accent1>
      <a:accent2>
        <a:srgbClr val="CCAF0A"/>
      </a:accent2>
      <a:accent3>
        <a:srgbClr val="8D89A4"/>
      </a:accent3>
      <a:accent4>
        <a:srgbClr val="7EA343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E2FE-2BF6-45E8-BF6C-BA900445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2018-06-19T13:05:00Z</cp:lastPrinted>
  <dcterms:created xsi:type="dcterms:W3CDTF">2016-05-12T08:51:00Z</dcterms:created>
  <dcterms:modified xsi:type="dcterms:W3CDTF">2018-06-19T13:12:00Z</dcterms:modified>
</cp:coreProperties>
</file>